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02DD" w14:textId="77777777" w:rsidR="00BC4628" w:rsidRDefault="00BC4628">
      <w:pPr>
        <w:pBdr>
          <w:top w:val="nil"/>
          <w:left w:val="nil"/>
          <w:bottom w:val="nil"/>
          <w:right w:val="nil"/>
          <w:between w:val="nil"/>
        </w:pBdr>
        <w:ind w:hanging="2"/>
        <w:jc w:val="center"/>
        <w:rPr>
          <w:i/>
          <w:color w:val="FFFF00"/>
        </w:rPr>
      </w:pPr>
      <w:bookmarkStart w:id="0" w:name="_gjdgxs" w:colFirst="0" w:colLast="0"/>
      <w:bookmarkEnd w:id="0"/>
    </w:p>
    <w:p w14:paraId="48F1A0E4" w14:textId="77777777" w:rsidR="00BC4628" w:rsidRDefault="00BC4628">
      <w:pPr>
        <w:pBdr>
          <w:top w:val="nil"/>
          <w:left w:val="nil"/>
          <w:bottom w:val="nil"/>
          <w:right w:val="nil"/>
          <w:between w:val="nil"/>
        </w:pBdr>
        <w:ind w:hanging="2"/>
        <w:jc w:val="center"/>
      </w:pPr>
    </w:p>
    <w:p w14:paraId="78B6250A" w14:textId="77777777" w:rsidR="00BC4628" w:rsidRDefault="00A640B6">
      <w:pPr>
        <w:pBdr>
          <w:top w:val="nil"/>
          <w:left w:val="nil"/>
          <w:bottom w:val="nil"/>
          <w:right w:val="nil"/>
          <w:between w:val="nil"/>
        </w:pBdr>
        <w:ind w:hanging="2"/>
        <w:jc w:val="center"/>
      </w:pPr>
      <w:r>
        <w:rPr>
          <w:noProof/>
          <w:lang w:val="en-GB" w:eastAsia="en-GB"/>
        </w:rPr>
        <w:drawing>
          <wp:inline distT="0" distB="0" distL="114300" distR="114300" wp14:anchorId="0596EB36" wp14:editId="09CA38C8">
            <wp:extent cx="2517140" cy="25165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17140" cy="2516505"/>
                    </a:xfrm>
                    <a:prstGeom prst="rect">
                      <a:avLst/>
                    </a:prstGeom>
                    <a:ln/>
                  </pic:spPr>
                </pic:pic>
              </a:graphicData>
            </a:graphic>
          </wp:inline>
        </w:drawing>
      </w:r>
    </w:p>
    <w:p w14:paraId="7EB7E525" w14:textId="77777777" w:rsidR="00BC4628" w:rsidRDefault="00BC4628">
      <w:pPr>
        <w:pBdr>
          <w:top w:val="nil"/>
          <w:left w:val="nil"/>
          <w:bottom w:val="nil"/>
          <w:right w:val="nil"/>
          <w:between w:val="nil"/>
        </w:pBdr>
        <w:ind w:hanging="2"/>
        <w:jc w:val="center"/>
      </w:pPr>
    </w:p>
    <w:p w14:paraId="6FDEA7A9" w14:textId="77777777" w:rsidR="00BC4628" w:rsidRDefault="00BC4628">
      <w:pPr>
        <w:pBdr>
          <w:top w:val="nil"/>
          <w:left w:val="nil"/>
          <w:bottom w:val="nil"/>
          <w:right w:val="nil"/>
          <w:between w:val="nil"/>
        </w:pBdr>
        <w:ind w:hanging="2"/>
        <w:jc w:val="center"/>
      </w:pPr>
    </w:p>
    <w:p w14:paraId="4BD2FBE6" w14:textId="77777777" w:rsidR="00BC4628" w:rsidRDefault="00BC4628">
      <w:pPr>
        <w:pBdr>
          <w:top w:val="nil"/>
          <w:left w:val="nil"/>
          <w:bottom w:val="nil"/>
          <w:right w:val="nil"/>
          <w:between w:val="nil"/>
        </w:pBdr>
        <w:ind w:hanging="2"/>
        <w:jc w:val="center"/>
      </w:pPr>
    </w:p>
    <w:p w14:paraId="781689FB" w14:textId="77777777" w:rsidR="00BC4628" w:rsidRDefault="00A640B6">
      <w:pPr>
        <w:pBdr>
          <w:top w:val="nil"/>
          <w:left w:val="nil"/>
          <w:bottom w:val="nil"/>
          <w:right w:val="nil"/>
          <w:between w:val="nil"/>
        </w:pBdr>
        <w:ind w:left="3" w:hanging="5"/>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GAZİ ÜNİVERSİTESİ</w:t>
      </w:r>
    </w:p>
    <w:p w14:paraId="13B863D0" w14:textId="77777777" w:rsidR="00BC4628" w:rsidRDefault="00A640B6">
      <w:pPr>
        <w:pBdr>
          <w:top w:val="nil"/>
          <w:left w:val="nil"/>
          <w:bottom w:val="nil"/>
          <w:right w:val="nil"/>
          <w:between w:val="nil"/>
        </w:pBdr>
        <w:ind w:left="3" w:hanging="5"/>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FEN BİLİMLERİ ENSTİTÜSÜ</w:t>
      </w:r>
    </w:p>
    <w:p w14:paraId="23D9DF55" w14:textId="77777777" w:rsidR="00BC4628" w:rsidRDefault="00A640B6">
      <w:pPr>
        <w:pBdr>
          <w:top w:val="nil"/>
          <w:left w:val="nil"/>
          <w:bottom w:val="nil"/>
          <w:right w:val="nil"/>
          <w:between w:val="nil"/>
        </w:pBdr>
        <w:ind w:left="3" w:hanging="5"/>
        <w:jc w:val="center"/>
        <w:rPr>
          <w:rFonts w:ascii="Times New Roman" w:eastAsia="Times New Roman" w:hAnsi="Times New Roman" w:cs="Times New Roman"/>
          <w:sz w:val="50"/>
          <w:szCs w:val="50"/>
        </w:rPr>
      </w:pPr>
      <w:r>
        <w:rPr>
          <w:rFonts w:ascii="Times New Roman" w:eastAsia="Times New Roman" w:hAnsi="Times New Roman" w:cs="Times New Roman"/>
          <w:b/>
          <w:sz w:val="50"/>
          <w:szCs w:val="50"/>
        </w:rPr>
        <w:t>ŞEHİR VE BÖLGE PLANLAMA ANABİLİM DALI (İNGİLİZCE)</w:t>
      </w:r>
    </w:p>
    <w:p w14:paraId="78597F44" w14:textId="77777777" w:rsidR="00BC4628" w:rsidRDefault="00A640B6">
      <w:pPr>
        <w:pBdr>
          <w:top w:val="nil"/>
          <w:left w:val="nil"/>
          <w:bottom w:val="nil"/>
          <w:right w:val="nil"/>
          <w:between w:val="nil"/>
        </w:pBdr>
        <w:ind w:left="3" w:hanging="5"/>
        <w:jc w:val="center"/>
        <w:rPr>
          <w:rFonts w:ascii="Times New Roman" w:eastAsia="Times New Roman" w:hAnsi="Times New Roman" w:cs="Times New Roman"/>
          <w:sz w:val="50"/>
          <w:szCs w:val="50"/>
        </w:rPr>
      </w:pPr>
      <w:r>
        <w:rPr>
          <w:rFonts w:ascii="Times New Roman" w:eastAsia="Times New Roman" w:hAnsi="Times New Roman" w:cs="Times New Roman"/>
          <w:b/>
          <w:sz w:val="50"/>
          <w:szCs w:val="50"/>
        </w:rPr>
        <w:t>2019-2023 DÖNEMİ STRATEJİK PLANI</w:t>
      </w:r>
    </w:p>
    <w:p w14:paraId="1C74472C" w14:textId="77777777" w:rsidR="00BC4628" w:rsidRDefault="00BC4628">
      <w:pPr>
        <w:pBdr>
          <w:top w:val="nil"/>
          <w:left w:val="nil"/>
          <w:bottom w:val="nil"/>
          <w:right w:val="nil"/>
          <w:between w:val="nil"/>
        </w:pBdr>
        <w:ind w:hanging="2"/>
        <w:jc w:val="center"/>
        <w:rPr>
          <w:rFonts w:ascii="Times New Roman" w:eastAsia="Times New Roman" w:hAnsi="Times New Roman" w:cs="Times New Roman"/>
          <w:sz w:val="24"/>
          <w:szCs w:val="24"/>
        </w:rPr>
      </w:pPr>
    </w:p>
    <w:p w14:paraId="33DB1304" w14:textId="77777777" w:rsidR="00BC4628" w:rsidRDefault="00BC4628">
      <w:pPr>
        <w:pBdr>
          <w:top w:val="nil"/>
          <w:left w:val="nil"/>
          <w:bottom w:val="nil"/>
          <w:right w:val="nil"/>
          <w:between w:val="nil"/>
        </w:pBdr>
        <w:ind w:hanging="2"/>
        <w:rPr>
          <w:rFonts w:ascii="Times New Roman" w:eastAsia="Times New Roman" w:hAnsi="Times New Roman" w:cs="Times New Roman"/>
          <w:sz w:val="24"/>
          <w:szCs w:val="24"/>
        </w:rPr>
      </w:pPr>
    </w:p>
    <w:p w14:paraId="7675447C" w14:textId="77777777" w:rsidR="00BC4628" w:rsidRDefault="00BC4628">
      <w:pPr>
        <w:pBdr>
          <w:top w:val="nil"/>
          <w:left w:val="nil"/>
          <w:bottom w:val="nil"/>
          <w:right w:val="nil"/>
          <w:between w:val="nil"/>
        </w:pBdr>
        <w:ind w:left="1" w:hanging="3"/>
        <w:jc w:val="center"/>
        <w:rPr>
          <w:rFonts w:ascii="Times New Roman" w:eastAsia="Times New Roman" w:hAnsi="Times New Roman" w:cs="Times New Roman"/>
          <w:sz w:val="30"/>
          <w:szCs w:val="30"/>
        </w:rPr>
      </w:pPr>
    </w:p>
    <w:p w14:paraId="0BD1468E" w14:textId="77777777" w:rsidR="00BC4628" w:rsidRDefault="00BC4628">
      <w:pPr>
        <w:pBdr>
          <w:top w:val="nil"/>
          <w:left w:val="nil"/>
          <w:bottom w:val="nil"/>
          <w:right w:val="nil"/>
          <w:between w:val="nil"/>
        </w:pBdr>
        <w:ind w:left="1" w:hanging="3"/>
        <w:jc w:val="center"/>
        <w:rPr>
          <w:rFonts w:ascii="Times New Roman" w:eastAsia="Times New Roman" w:hAnsi="Times New Roman" w:cs="Times New Roman"/>
          <w:sz w:val="28"/>
          <w:szCs w:val="28"/>
        </w:rPr>
      </w:pPr>
    </w:p>
    <w:p w14:paraId="768C72A6" w14:textId="77777777" w:rsidR="00BC4628" w:rsidRDefault="00BC4628">
      <w:pPr>
        <w:pBdr>
          <w:top w:val="nil"/>
          <w:left w:val="nil"/>
          <w:bottom w:val="nil"/>
          <w:right w:val="nil"/>
          <w:between w:val="nil"/>
        </w:pBdr>
        <w:ind w:left="1" w:hanging="3"/>
        <w:jc w:val="center"/>
        <w:rPr>
          <w:rFonts w:ascii="Times New Roman" w:eastAsia="Times New Roman" w:hAnsi="Times New Roman" w:cs="Times New Roman"/>
          <w:sz w:val="28"/>
          <w:szCs w:val="28"/>
        </w:rPr>
      </w:pPr>
    </w:p>
    <w:p w14:paraId="05174BEF" w14:textId="77777777" w:rsidR="00BC4628" w:rsidRDefault="00BC4628">
      <w:pPr>
        <w:pBdr>
          <w:top w:val="nil"/>
          <w:left w:val="nil"/>
          <w:bottom w:val="nil"/>
          <w:right w:val="nil"/>
          <w:between w:val="nil"/>
        </w:pBdr>
        <w:ind w:left="1" w:hanging="3"/>
        <w:jc w:val="center"/>
        <w:rPr>
          <w:rFonts w:ascii="Times New Roman" w:eastAsia="Times New Roman" w:hAnsi="Times New Roman" w:cs="Times New Roman"/>
          <w:sz w:val="28"/>
          <w:szCs w:val="28"/>
        </w:rPr>
      </w:pPr>
    </w:p>
    <w:p w14:paraId="69C8CC97" w14:textId="77777777" w:rsidR="00BC4628" w:rsidRDefault="00A640B6">
      <w:pPr>
        <w:pBdr>
          <w:top w:val="nil"/>
          <w:left w:val="nil"/>
          <w:bottom w:val="nil"/>
          <w:right w:val="nil"/>
          <w:between w:val="nil"/>
        </w:pBdr>
        <w:ind w:left="1" w:hanging="3"/>
        <w:jc w:val="center"/>
        <w:rPr>
          <w:sz w:val="28"/>
          <w:szCs w:val="28"/>
        </w:rPr>
        <w:sectPr w:rsidR="00BC4628">
          <w:footerReference w:type="default" r:id="rId8"/>
          <w:pgSz w:w="11906" w:h="16838"/>
          <w:pgMar w:top="1417" w:right="1417" w:bottom="1417" w:left="1417" w:header="708" w:footer="708" w:gutter="0"/>
          <w:pgNumType w:start="1"/>
          <w:cols w:space="708"/>
          <w:titlePg/>
        </w:sectPr>
      </w:pPr>
      <w:r>
        <w:rPr>
          <w:rFonts w:ascii="Times New Roman" w:eastAsia="Times New Roman" w:hAnsi="Times New Roman" w:cs="Times New Roman"/>
          <w:b/>
          <w:sz w:val="28"/>
          <w:szCs w:val="28"/>
        </w:rPr>
        <w:t>Ocak 2021</w:t>
      </w:r>
    </w:p>
    <w:p w14:paraId="575DA29B" w14:textId="77777777" w:rsidR="00BC4628" w:rsidRDefault="00A640B6">
      <w:pPr>
        <w:keepNext/>
        <w:keepLines/>
        <w:pBdr>
          <w:top w:val="nil"/>
          <w:left w:val="nil"/>
          <w:bottom w:val="nil"/>
          <w:right w:val="nil"/>
          <w:between w:val="nil"/>
        </w:pBdr>
        <w:spacing w:before="240" w:after="0"/>
        <w:ind w:hanging="2"/>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lastRenderedPageBreak/>
        <w:t>İÇİNDEKİLER</w:t>
      </w:r>
    </w:p>
    <w:p w14:paraId="3E3407C6" w14:textId="77777777" w:rsidR="00BC4628" w:rsidRDefault="00BC4628">
      <w:pPr>
        <w:pBdr>
          <w:top w:val="nil"/>
          <w:left w:val="nil"/>
          <w:bottom w:val="nil"/>
          <w:right w:val="nil"/>
          <w:between w:val="nil"/>
        </w:pBdr>
        <w:ind w:hanging="2"/>
      </w:pPr>
    </w:p>
    <w:p w14:paraId="6D1B0D3F" w14:textId="77777777" w:rsidR="00BC4628" w:rsidRDefault="00BC4628">
      <w:pPr>
        <w:keepNext/>
        <w:keepLines/>
        <w:pBdr>
          <w:top w:val="nil"/>
          <w:left w:val="nil"/>
          <w:bottom w:val="nil"/>
          <w:right w:val="nil"/>
          <w:between w:val="nil"/>
        </w:pBdr>
        <w:spacing w:before="240" w:after="0"/>
        <w:ind w:hanging="2"/>
        <w:rPr>
          <w:rFonts w:ascii="Times New Roman" w:eastAsia="Times New Roman" w:hAnsi="Times New Roman" w:cs="Times New Roman"/>
          <w:sz w:val="24"/>
          <w:szCs w:val="24"/>
        </w:rPr>
      </w:pPr>
    </w:p>
    <w:sdt>
      <w:sdtPr>
        <w:id w:val="1935242011"/>
        <w:docPartObj>
          <w:docPartGallery w:val="Table of Contents"/>
          <w:docPartUnique/>
        </w:docPartObj>
      </w:sdtPr>
      <w:sdtContent>
        <w:p w14:paraId="41D80D51" w14:textId="77777777" w:rsidR="00BC4628" w:rsidRDefault="00A640B6">
          <w:pPr>
            <w:pBdr>
              <w:top w:val="nil"/>
              <w:left w:val="nil"/>
              <w:bottom w:val="nil"/>
              <w:right w:val="nil"/>
              <w:between w:val="nil"/>
            </w:pBdr>
            <w:tabs>
              <w:tab w:val="left" w:pos="567"/>
              <w:tab w:val="right" w:pos="9062"/>
            </w:tabs>
            <w:spacing w:after="100"/>
            <w:ind w:hanging="2"/>
            <w:rPr>
              <w:rFonts w:ascii="Times New Roman" w:eastAsia="Times New Roman" w:hAnsi="Times New Roman" w:cs="Times New Roman"/>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b/>
                <w:sz w:val="24"/>
                <w:szCs w:val="24"/>
              </w:rPr>
              <w:t>İÇİNDEKİLER</w:t>
            </w:r>
          </w:hyperlink>
          <w:hyperlink w:anchor="_30j0zll">
            <w:r>
              <w:rPr>
                <w:rFonts w:ascii="Times New Roman" w:eastAsia="Times New Roman" w:hAnsi="Times New Roman" w:cs="Times New Roman"/>
                <w:sz w:val="24"/>
                <w:szCs w:val="24"/>
              </w:rPr>
              <w:tab/>
              <w:t>i</w:t>
            </w:r>
          </w:hyperlink>
        </w:p>
        <w:p w14:paraId="1883B7C4" w14:textId="77777777" w:rsidR="00BC4628" w:rsidRDefault="001C01F4">
          <w:pPr>
            <w:pBdr>
              <w:top w:val="nil"/>
              <w:left w:val="nil"/>
              <w:bottom w:val="nil"/>
              <w:right w:val="nil"/>
              <w:between w:val="nil"/>
            </w:pBdr>
            <w:tabs>
              <w:tab w:val="left" w:pos="567"/>
              <w:tab w:val="right" w:pos="9062"/>
            </w:tabs>
            <w:spacing w:after="100"/>
            <w:ind w:hanging="2"/>
            <w:rPr>
              <w:rFonts w:ascii="Times New Roman" w:eastAsia="Times New Roman" w:hAnsi="Times New Roman" w:cs="Times New Roman"/>
              <w:sz w:val="24"/>
              <w:szCs w:val="24"/>
            </w:rPr>
          </w:pPr>
          <w:hyperlink w:anchor="_1fob9te">
            <w:r w:rsidR="00A640B6">
              <w:rPr>
                <w:rFonts w:ascii="Times New Roman" w:eastAsia="Times New Roman" w:hAnsi="Times New Roman" w:cs="Times New Roman"/>
                <w:b/>
                <w:sz w:val="24"/>
                <w:szCs w:val="24"/>
              </w:rPr>
              <w:t>TABLOLAR DİZİNİ</w:t>
            </w:r>
          </w:hyperlink>
          <w:hyperlink w:anchor="_1fob9te">
            <w:r w:rsidR="00A640B6">
              <w:rPr>
                <w:rFonts w:ascii="Times New Roman" w:eastAsia="Times New Roman" w:hAnsi="Times New Roman" w:cs="Times New Roman"/>
                <w:sz w:val="24"/>
                <w:szCs w:val="24"/>
              </w:rPr>
              <w:tab/>
              <w:t>iii</w:t>
            </w:r>
          </w:hyperlink>
        </w:p>
        <w:p w14:paraId="102D9DCB" w14:textId="77777777" w:rsidR="00BC4628" w:rsidRDefault="001C01F4">
          <w:pPr>
            <w:pBdr>
              <w:top w:val="nil"/>
              <w:left w:val="nil"/>
              <w:bottom w:val="nil"/>
              <w:right w:val="nil"/>
              <w:between w:val="nil"/>
            </w:pBdr>
            <w:tabs>
              <w:tab w:val="left" w:pos="567"/>
              <w:tab w:val="right" w:pos="9062"/>
            </w:tabs>
            <w:spacing w:after="100"/>
            <w:ind w:hanging="2"/>
            <w:rPr>
              <w:rFonts w:ascii="Times New Roman" w:eastAsia="Times New Roman" w:hAnsi="Times New Roman" w:cs="Times New Roman"/>
              <w:sz w:val="24"/>
              <w:szCs w:val="24"/>
            </w:rPr>
          </w:pPr>
          <w:hyperlink w:anchor="_3znysh7">
            <w:r w:rsidR="00A640B6">
              <w:rPr>
                <w:rFonts w:ascii="Times New Roman" w:eastAsia="Times New Roman" w:hAnsi="Times New Roman" w:cs="Times New Roman"/>
                <w:b/>
                <w:sz w:val="24"/>
                <w:szCs w:val="24"/>
              </w:rPr>
              <w:t>ŞEKİLLER DİZİNİ</w:t>
            </w:r>
          </w:hyperlink>
          <w:hyperlink w:anchor="_3znysh7">
            <w:r w:rsidR="00A640B6">
              <w:rPr>
                <w:rFonts w:ascii="Times New Roman" w:eastAsia="Times New Roman" w:hAnsi="Times New Roman" w:cs="Times New Roman"/>
                <w:sz w:val="24"/>
                <w:szCs w:val="24"/>
              </w:rPr>
              <w:tab/>
              <w:t>iv</w:t>
            </w:r>
          </w:hyperlink>
        </w:p>
        <w:p w14:paraId="410B2214" w14:textId="77777777" w:rsidR="00BC4628" w:rsidRDefault="001C01F4">
          <w:pPr>
            <w:pBdr>
              <w:top w:val="nil"/>
              <w:left w:val="nil"/>
              <w:bottom w:val="nil"/>
              <w:right w:val="nil"/>
              <w:between w:val="nil"/>
            </w:pBdr>
            <w:tabs>
              <w:tab w:val="left" w:pos="567"/>
              <w:tab w:val="right" w:pos="9062"/>
            </w:tabs>
            <w:spacing w:after="100"/>
            <w:ind w:hanging="2"/>
            <w:rPr>
              <w:rFonts w:ascii="Times New Roman" w:eastAsia="Times New Roman" w:hAnsi="Times New Roman" w:cs="Times New Roman"/>
              <w:sz w:val="24"/>
              <w:szCs w:val="24"/>
            </w:rPr>
          </w:pPr>
          <w:hyperlink w:anchor="_4k668n3">
            <w:r w:rsidR="00A640B6">
              <w:rPr>
                <w:rFonts w:ascii="Times New Roman" w:eastAsia="Times New Roman" w:hAnsi="Times New Roman" w:cs="Times New Roman"/>
                <w:b/>
                <w:sz w:val="24"/>
                <w:szCs w:val="24"/>
              </w:rPr>
              <w:t>SUNUŞ</w:t>
            </w:r>
          </w:hyperlink>
          <w:hyperlink w:anchor="_4k668n3">
            <w:r w:rsidR="00A640B6">
              <w:rPr>
                <w:rFonts w:ascii="Times New Roman" w:eastAsia="Times New Roman" w:hAnsi="Times New Roman" w:cs="Times New Roman"/>
                <w:sz w:val="24"/>
                <w:szCs w:val="24"/>
              </w:rPr>
              <w:tab/>
              <w:t>v</w:t>
            </w:r>
          </w:hyperlink>
        </w:p>
        <w:p w14:paraId="63272EFB"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hyperlink w:anchor="_tyjcwt">
            <w:r w:rsidR="00A640B6">
              <w:rPr>
                <w:rFonts w:ascii="Times New Roman" w:eastAsia="Times New Roman" w:hAnsi="Times New Roman" w:cs="Times New Roman"/>
                <w:b/>
                <w:sz w:val="24"/>
                <w:szCs w:val="24"/>
              </w:rPr>
              <w:t>I.</w:t>
            </w:r>
          </w:hyperlink>
          <w:r w:rsidR="00A640B6">
            <w:rPr>
              <w:rFonts w:ascii="Times New Roman" w:eastAsia="Times New Roman" w:hAnsi="Times New Roman" w:cs="Times New Roman"/>
              <w:b/>
              <w:sz w:val="24"/>
              <w:szCs w:val="24"/>
            </w:rPr>
            <w:t xml:space="preserve"> BİR BAKIŞTA STRATEJİK PLAN</w:t>
          </w:r>
          <w:r w:rsidR="00A640B6">
            <w:rPr>
              <w:rFonts w:ascii="Times New Roman" w:eastAsia="Times New Roman" w:hAnsi="Times New Roman" w:cs="Times New Roman"/>
              <w:b/>
              <w:sz w:val="24"/>
              <w:szCs w:val="24"/>
            </w:rPr>
            <w:tab/>
            <w:t>1</w:t>
          </w:r>
        </w:p>
        <w:p w14:paraId="71424B97" w14:textId="77777777" w:rsidR="00BC4628" w:rsidRDefault="00A640B6">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TEMEL PERFORMANS GÖSTERGELERİ</w:t>
          </w:r>
          <w:r>
            <w:rPr>
              <w:rFonts w:ascii="Times New Roman" w:eastAsia="Times New Roman" w:hAnsi="Times New Roman" w:cs="Times New Roman"/>
              <w:b/>
              <w:sz w:val="24"/>
              <w:szCs w:val="24"/>
            </w:rPr>
            <w:tab/>
            <w:t>3</w:t>
          </w:r>
        </w:p>
        <w:p w14:paraId="175ADC17" w14:textId="77777777" w:rsidR="00BC4628" w:rsidRDefault="00A640B6">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STRATEJİK PLAN HAZIRLIK SÜRECİ</w:t>
          </w:r>
          <w:r>
            <w:rPr>
              <w:rFonts w:ascii="Times New Roman" w:eastAsia="Times New Roman" w:hAnsi="Times New Roman" w:cs="Times New Roman"/>
              <w:b/>
              <w:sz w:val="24"/>
              <w:szCs w:val="24"/>
            </w:rPr>
            <w:tab/>
            <w:t>4</w:t>
          </w:r>
        </w:p>
        <w:p w14:paraId="13BA1821" w14:textId="77777777" w:rsidR="00BC4628" w:rsidRDefault="00A640B6">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DURUM ANALİZİ</w:t>
          </w:r>
          <w:r>
            <w:rPr>
              <w:rFonts w:ascii="Times New Roman" w:eastAsia="Times New Roman" w:hAnsi="Times New Roman" w:cs="Times New Roman"/>
              <w:b/>
              <w:sz w:val="24"/>
              <w:szCs w:val="24"/>
            </w:rPr>
            <w:tab/>
            <w:t>5</w:t>
          </w:r>
        </w:p>
        <w:p w14:paraId="653C5F2F"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2s8eyo1">
            <w:r w:rsidR="00A640B6">
              <w:rPr>
                <w:rFonts w:ascii="Times New Roman" w:eastAsia="Times New Roman" w:hAnsi="Times New Roman" w:cs="Times New Roman"/>
                <w:sz w:val="24"/>
                <w:szCs w:val="24"/>
              </w:rPr>
              <w:t>4.1.</w:t>
            </w:r>
            <w:r w:rsidR="00A640B6">
              <w:rPr>
                <w:rFonts w:ascii="Times New Roman" w:eastAsia="Times New Roman" w:hAnsi="Times New Roman" w:cs="Times New Roman"/>
                <w:sz w:val="24"/>
                <w:szCs w:val="24"/>
              </w:rPr>
              <w:tab/>
              <w:t>Kurumsal Tarihçe</w:t>
            </w:r>
            <w:r w:rsidR="00A640B6">
              <w:rPr>
                <w:rFonts w:ascii="Times New Roman" w:eastAsia="Times New Roman" w:hAnsi="Times New Roman" w:cs="Times New Roman"/>
                <w:sz w:val="24"/>
                <w:szCs w:val="24"/>
              </w:rPr>
              <w:tab/>
              <w:t>5</w:t>
            </w:r>
          </w:hyperlink>
        </w:p>
        <w:p w14:paraId="581C8CED"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3rdcrjn">
            <w:r w:rsidR="00A640B6">
              <w:rPr>
                <w:rFonts w:ascii="Times New Roman" w:eastAsia="Times New Roman" w:hAnsi="Times New Roman" w:cs="Times New Roman"/>
                <w:sz w:val="24"/>
                <w:szCs w:val="24"/>
              </w:rPr>
              <w:t>4.2.</w:t>
            </w:r>
            <w:r w:rsidR="00A640B6">
              <w:rPr>
                <w:rFonts w:ascii="Times New Roman" w:eastAsia="Times New Roman" w:hAnsi="Times New Roman" w:cs="Times New Roman"/>
                <w:sz w:val="24"/>
                <w:szCs w:val="24"/>
              </w:rPr>
              <w:tab/>
              <w:t>Mevzuat Analizi</w:t>
            </w:r>
            <w:r w:rsidR="00A640B6">
              <w:rPr>
                <w:rFonts w:ascii="Times New Roman" w:eastAsia="Times New Roman" w:hAnsi="Times New Roman" w:cs="Times New Roman"/>
                <w:sz w:val="24"/>
                <w:szCs w:val="24"/>
              </w:rPr>
              <w:tab/>
              <w:t>5</w:t>
            </w:r>
          </w:hyperlink>
        </w:p>
        <w:p w14:paraId="5A574DCB"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26in1rg">
            <w:r w:rsidR="00A640B6">
              <w:rPr>
                <w:rFonts w:ascii="Times New Roman" w:eastAsia="Times New Roman" w:hAnsi="Times New Roman" w:cs="Times New Roman"/>
                <w:sz w:val="24"/>
                <w:szCs w:val="24"/>
              </w:rPr>
              <w:t>4.3.</w:t>
            </w:r>
            <w:r w:rsidR="00A640B6">
              <w:rPr>
                <w:rFonts w:ascii="Times New Roman" w:eastAsia="Times New Roman" w:hAnsi="Times New Roman" w:cs="Times New Roman"/>
                <w:sz w:val="24"/>
                <w:szCs w:val="24"/>
              </w:rPr>
              <w:tab/>
              <w:t>Üst Politika Belgelerinin Analizi</w:t>
            </w:r>
            <w:r w:rsidR="00A640B6">
              <w:rPr>
                <w:rFonts w:ascii="Times New Roman" w:eastAsia="Times New Roman" w:hAnsi="Times New Roman" w:cs="Times New Roman"/>
                <w:sz w:val="24"/>
                <w:szCs w:val="24"/>
              </w:rPr>
              <w:tab/>
              <w:t>7</w:t>
            </w:r>
          </w:hyperlink>
        </w:p>
        <w:p w14:paraId="62503B96"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2zbgiuw">
            <w:r w:rsidR="00A640B6">
              <w:rPr>
                <w:rFonts w:ascii="Times New Roman" w:eastAsia="Times New Roman" w:hAnsi="Times New Roman" w:cs="Times New Roman"/>
                <w:sz w:val="24"/>
                <w:szCs w:val="24"/>
              </w:rPr>
              <w:t>4.4.</w:t>
            </w:r>
            <w:r w:rsidR="00A640B6">
              <w:rPr>
                <w:rFonts w:ascii="Times New Roman" w:eastAsia="Times New Roman" w:hAnsi="Times New Roman" w:cs="Times New Roman"/>
                <w:sz w:val="24"/>
                <w:szCs w:val="24"/>
              </w:rPr>
              <w:tab/>
              <w:t>Faaliyet Alanları İle Ürün ve Hizmetlerin Belirlenmesi</w:t>
            </w:r>
            <w:r w:rsidR="00A640B6">
              <w:rPr>
                <w:rFonts w:ascii="Times New Roman" w:eastAsia="Times New Roman" w:hAnsi="Times New Roman" w:cs="Times New Roman"/>
                <w:sz w:val="24"/>
                <w:szCs w:val="24"/>
              </w:rPr>
              <w:tab/>
              <w:t>7</w:t>
            </w:r>
          </w:hyperlink>
        </w:p>
        <w:p w14:paraId="3B0AD756"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1egqt2p">
            <w:r w:rsidR="00A640B6">
              <w:rPr>
                <w:rFonts w:ascii="Times New Roman" w:eastAsia="Times New Roman" w:hAnsi="Times New Roman" w:cs="Times New Roman"/>
                <w:sz w:val="24"/>
                <w:szCs w:val="24"/>
              </w:rPr>
              <w:t>4.5.</w:t>
            </w:r>
            <w:r w:rsidR="00A640B6">
              <w:rPr>
                <w:rFonts w:ascii="Times New Roman" w:eastAsia="Times New Roman" w:hAnsi="Times New Roman" w:cs="Times New Roman"/>
                <w:sz w:val="24"/>
                <w:szCs w:val="24"/>
              </w:rPr>
              <w:tab/>
              <w:t>Paydaş Analizi</w:t>
            </w:r>
            <w:r w:rsidR="00A640B6">
              <w:rPr>
                <w:rFonts w:ascii="Times New Roman" w:eastAsia="Times New Roman" w:hAnsi="Times New Roman" w:cs="Times New Roman"/>
                <w:sz w:val="24"/>
                <w:szCs w:val="24"/>
              </w:rPr>
              <w:tab/>
              <w:t>8</w:t>
            </w:r>
          </w:hyperlink>
        </w:p>
        <w:p w14:paraId="29F3E306"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1ksv4uv">
            <w:r w:rsidR="00A640B6">
              <w:rPr>
                <w:rFonts w:ascii="Times New Roman" w:eastAsia="Times New Roman" w:hAnsi="Times New Roman" w:cs="Times New Roman"/>
                <w:sz w:val="24"/>
                <w:szCs w:val="24"/>
              </w:rPr>
              <w:t>4.6.</w:t>
            </w:r>
            <w:r w:rsidR="00A640B6">
              <w:rPr>
                <w:rFonts w:ascii="Times New Roman" w:eastAsia="Times New Roman" w:hAnsi="Times New Roman" w:cs="Times New Roman"/>
                <w:sz w:val="24"/>
                <w:szCs w:val="24"/>
              </w:rPr>
              <w:tab/>
              <w:t>Kuruluş İçi Analiz</w:t>
            </w:r>
            <w:r w:rsidR="00A640B6">
              <w:rPr>
                <w:rFonts w:ascii="Times New Roman" w:eastAsia="Times New Roman" w:hAnsi="Times New Roman" w:cs="Times New Roman"/>
                <w:sz w:val="24"/>
                <w:szCs w:val="24"/>
              </w:rPr>
              <w:tab/>
              <w:t>8</w:t>
            </w:r>
          </w:hyperlink>
        </w:p>
        <w:p w14:paraId="0C591C6C" w14:textId="77777777" w:rsidR="00BC4628" w:rsidRDefault="001C01F4">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1ksv4uv">
            <w:r w:rsidR="00A640B6">
              <w:rPr>
                <w:rFonts w:ascii="Times New Roman" w:eastAsia="Times New Roman" w:hAnsi="Times New Roman" w:cs="Times New Roman"/>
                <w:sz w:val="24"/>
                <w:szCs w:val="24"/>
              </w:rPr>
              <w:t>4.6.1.</w:t>
            </w:r>
            <w:r w:rsidR="00A640B6">
              <w:rPr>
                <w:rFonts w:ascii="Times New Roman" w:eastAsia="Times New Roman" w:hAnsi="Times New Roman" w:cs="Times New Roman"/>
                <w:sz w:val="24"/>
                <w:szCs w:val="24"/>
              </w:rPr>
              <w:tab/>
              <w:t xml:space="preserve"> Organizasyon Şeması</w:t>
            </w:r>
            <w:r w:rsidR="00A640B6">
              <w:rPr>
                <w:rFonts w:ascii="Times New Roman" w:eastAsia="Times New Roman" w:hAnsi="Times New Roman" w:cs="Times New Roman"/>
                <w:sz w:val="24"/>
                <w:szCs w:val="24"/>
              </w:rPr>
              <w:tab/>
              <w:t>8</w:t>
            </w:r>
          </w:hyperlink>
        </w:p>
        <w:p w14:paraId="51A41A66" w14:textId="77777777" w:rsidR="00BC4628" w:rsidRDefault="001C01F4">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z337ya">
            <w:r w:rsidR="00A640B6">
              <w:rPr>
                <w:rFonts w:ascii="Times New Roman" w:eastAsia="Times New Roman" w:hAnsi="Times New Roman" w:cs="Times New Roman"/>
                <w:sz w:val="24"/>
                <w:szCs w:val="24"/>
              </w:rPr>
              <w:t>4.6.2.</w:t>
            </w:r>
            <w:r w:rsidR="00A640B6">
              <w:rPr>
                <w:rFonts w:ascii="Times New Roman" w:eastAsia="Times New Roman" w:hAnsi="Times New Roman" w:cs="Times New Roman"/>
                <w:sz w:val="24"/>
                <w:szCs w:val="24"/>
              </w:rPr>
              <w:tab/>
              <w:t xml:space="preserve"> İnsan Kaynakları Yetkinlik Analizi</w:t>
            </w:r>
            <w:r w:rsidR="00A640B6">
              <w:rPr>
                <w:rFonts w:ascii="Times New Roman" w:eastAsia="Times New Roman" w:hAnsi="Times New Roman" w:cs="Times New Roman"/>
                <w:sz w:val="24"/>
                <w:szCs w:val="24"/>
              </w:rPr>
              <w:tab/>
              <w:t>8</w:t>
            </w:r>
          </w:hyperlink>
        </w:p>
        <w:p w14:paraId="1F95999E" w14:textId="77777777" w:rsidR="00BC4628" w:rsidRDefault="001C01F4">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3ygebqi">
            <w:r w:rsidR="00A640B6">
              <w:rPr>
                <w:rFonts w:ascii="Times New Roman" w:eastAsia="Times New Roman" w:hAnsi="Times New Roman" w:cs="Times New Roman"/>
                <w:sz w:val="24"/>
                <w:szCs w:val="24"/>
              </w:rPr>
              <w:t>4.6.3.</w:t>
            </w:r>
            <w:r w:rsidR="00A640B6">
              <w:rPr>
                <w:rFonts w:ascii="Times New Roman" w:eastAsia="Times New Roman" w:hAnsi="Times New Roman" w:cs="Times New Roman"/>
                <w:sz w:val="24"/>
                <w:szCs w:val="24"/>
              </w:rPr>
              <w:tab/>
              <w:t xml:space="preserve"> Kurum Kültürü Analizi</w:t>
            </w:r>
            <w:r w:rsidR="00A640B6">
              <w:rPr>
                <w:rFonts w:ascii="Times New Roman" w:eastAsia="Times New Roman" w:hAnsi="Times New Roman" w:cs="Times New Roman"/>
                <w:sz w:val="24"/>
                <w:szCs w:val="24"/>
              </w:rPr>
              <w:tab/>
              <w:t>9</w:t>
            </w:r>
          </w:hyperlink>
        </w:p>
        <w:p w14:paraId="4932FEB7" w14:textId="77777777" w:rsidR="00BC4628" w:rsidRDefault="001C01F4">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2dlolyb">
            <w:r w:rsidR="00A640B6">
              <w:rPr>
                <w:rFonts w:ascii="Times New Roman" w:eastAsia="Times New Roman" w:hAnsi="Times New Roman" w:cs="Times New Roman"/>
                <w:sz w:val="24"/>
                <w:szCs w:val="24"/>
              </w:rPr>
              <w:t>4.6.4.</w:t>
            </w:r>
            <w:r w:rsidR="00A640B6">
              <w:rPr>
                <w:rFonts w:ascii="Times New Roman" w:eastAsia="Times New Roman" w:hAnsi="Times New Roman" w:cs="Times New Roman"/>
                <w:sz w:val="24"/>
                <w:szCs w:val="24"/>
              </w:rPr>
              <w:tab/>
              <w:t xml:space="preserve"> Fiziki Kaynak Analizi</w:t>
            </w:r>
            <w:r w:rsidR="00A640B6">
              <w:rPr>
                <w:rFonts w:ascii="Times New Roman" w:eastAsia="Times New Roman" w:hAnsi="Times New Roman" w:cs="Times New Roman"/>
                <w:sz w:val="24"/>
                <w:szCs w:val="24"/>
              </w:rPr>
              <w:tab/>
              <w:t>9</w:t>
            </w:r>
          </w:hyperlink>
        </w:p>
        <w:p w14:paraId="446294C9" w14:textId="77777777" w:rsidR="00BC4628" w:rsidRDefault="001C01F4">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3j2qqm3">
            <w:r w:rsidR="00A640B6">
              <w:rPr>
                <w:rFonts w:ascii="Times New Roman" w:eastAsia="Times New Roman" w:hAnsi="Times New Roman" w:cs="Times New Roman"/>
                <w:sz w:val="24"/>
                <w:szCs w:val="24"/>
              </w:rPr>
              <w:t>4.6.5.</w:t>
            </w:r>
            <w:r w:rsidR="00A640B6">
              <w:rPr>
                <w:rFonts w:ascii="Times New Roman" w:eastAsia="Times New Roman" w:hAnsi="Times New Roman" w:cs="Times New Roman"/>
                <w:sz w:val="24"/>
                <w:szCs w:val="24"/>
              </w:rPr>
              <w:tab/>
              <w:t xml:space="preserve"> Teknoloji ve Bilişim Altyapısı Analizi</w:t>
            </w:r>
            <w:r w:rsidR="00A640B6">
              <w:rPr>
                <w:rFonts w:ascii="Times New Roman" w:eastAsia="Times New Roman" w:hAnsi="Times New Roman" w:cs="Times New Roman"/>
                <w:sz w:val="24"/>
                <w:szCs w:val="24"/>
              </w:rPr>
              <w:tab/>
              <w:t>9</w:t>
            </w:r>
          </w:hyperlink>
        </w:p>
        <w:p w14:paraId="14F2C8DA" w14:textId="77777777" w:rsidR="00BC4628" w:rsidRDefault="001C01F4">
          <w:pPr>
            <w:pBdr>
              <w:top w:val="nil"/>
              <w:left w:val="nil"/>
              <w:bottom w:val="nil"/>
              <w:right w:val="nil"/>
              <w:between w:val="nil"/>
            </w:pBdr>
            <w:tabs>
              <w:tab w:val="left" w:pos="993"/>
              <w:tab w:val="right" w:pos="9062"/>
            </w:tabs>
            <w:spacing w:after="100" w:line="360" w:lineRule="auto"/>
            <w:ind w:hanging="2"/>
            <w:rPr>
              <w:rFonts w:ascii="Times New Roman" w:eastAsia="Times New Roman" w:hAnsi="Times New Roman" w:cs="Times New Roman"/>
              <w:sz w:val="24"/>
              <w:szCs w:val="24"/>
            </w:rPr>
          </w:pPr>
          <w:hyperlink w:anchor="_1y810tw">
            <w:r w:rsidR="00A640B6">
              <w:rPr>
                <w:rFonts w:ascii="Times New Roman" w:eastAsia="Times New Roman" w:hAnsi="Times New Roman" w:cs="Times New Roman"/>
                <w:sz w:val="24"/>
                <w:szCs w:val="24"/>
              </w:rPr>
              <w:t>4.6.6.</w:t>
            </w:r>
            <w:r w:rsidR="00A640B6">
              <w:rPr>
                <w:rFonts w:ascii="Times New Roman" w:eastAsia="Times New Roman" w:hAnsi="Times New Roman" w:cs="Times New Roman"/>
                <w:sz w:val="24"/>
                <w:szCs w:val="24"/>
              </w:rPr>
              <w:tab/>
              <w:t xml:space="preserve"> Mali Kaynak Analizi</w:t>
            </w:r>
            <w:r w:rsidR="00A640B6">
              <w:rPr>
                <w:rFonts w:ascii="Times New Roman" w:eastAsia="Times New Roman" w:hAnsi="Times New Roman" w:cs="Times New Roman"/>
                <w:sz w:val="24"/>
                <w:szCs w:val="24"/>
              </w:rPr>
              <w:tab/>
              <w:t>10</w:t>
            </w:r>
          </w:hyperlink>
        </w:p>
        <w:p w14:paraId="411000E7"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4i7ojhp">
            <w:r w:rsidR="00A640B6">
              <w:rPr>
                <w:rFonts w:ascii="Times New Roman" w:eastAsia="Times New Roman" w:hAnsi="Times New Roman" w:cs="Times New Roman"/>
                <w:sz w:val="24"/>
                <w:szCs w:val="24"/>
              </w:rPr>
              <w:t>4.7.</w:t>
            </w:r>
            <w:r w:rsidR="00A640B6">
              <w:rPr>
                <w:rFonts w:ascii="Times New Roman" w:eastAsia="Times New Roman" w:hAnsi="Times New Roman" w:cs="Times New Roman"/>
                <w:sz w:val="24"/>
                <w:szCs w:val="24"/>
              </w:rPr>
              <w:tab/>
              <w:t>Akademik Faaliyetler Analizi</w:t>
            </w:r>
            <w:r w:rsidR="00A640B6">
              <w:rPr>
                <w:rFonts w:ascii="Times New Roman" w:eastAsia="Times New Roman" w:hAnsi="Times New Roman" w:cs="Times New Roman"/>
                <w:sz w:val="24"/>
                <w:szCs w:val="24"/>
              </w:rPr>
              <w:tab/>
              <w:t>10</w:t>
            </w:r>
          </w:hyperlink>
        </w:p>
        <w:p w14:paraId="1DFF701E"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2xcytpi">
            <w:r w:rsidR="00A640B6">
              <w:rPr>
                <w:rFonts w:ascii="Times New Roman" w:eastAsia="Times New Roman" w:hAnsi="Times New Roman" w:cs="Times New Roman"/>
                <w:sz w:val="24"/>
                <w:szCs w:val="24"/>
              </w:rPr>
              <w:t>4.8.</w:t>
            </w:r>
            <w:r w:rsidR="00A640B6">
              <w:rPr>
                <w:rFonts w:ascii="Times New Roman" w:eastAsia="Times New Roman" w:hAnsi="Times New Roman" w:cs="Times New Roman"/>
                <w:sz w:val="24"/>
                <w:szCs w:val="24"/>
              </w:rPr>
              <w:tab/>
              <w:t>Yükseköğretim Sektörü Analizi</w:t>
            </w:r>
            <w:r w:rsidR="00A640B6">
              <w:rPr>
                <w:rFonts w:ascii="Times New Roman" w:eastAsia="Times New Roman" w:hAnsi="Times New Roman" w:cs="Times New Roman"/>
                <w:sz w:val="24"/>
                <w:szCs w:val="24"/>
              </w:rPr>
              <w:tab/>
              <w:t>10</w:t>
            </w:r>
          </w:hyperlink>
        </w:p>
        <w:p w14:paraId="6B7CEC56"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1ci93xb">
            <w:r w:rsidR="00A640B6">
              <w:rPr>
                <w:rFonts w:ascii="Times New Roman" w:eastAsia="Times New Roman" w:hAnsi="Times New Roman" w:cs="Times New Roman"/>
                <w:sz w:val="24"/>
                <w:szCs w:val="24"/>
              </w:rPr>
              <w:t>4.9. GZFT Analizi</w:t>
            </w:r>
            <w:r w:rsidR="00A640B6">
              <w:rPr>
                <w:rFonts w:ascii="Times New Roman" w:eastAsia="Times New Roman" w:hAnsi="Times New Roman" w:cs="Times New Roman"/>
                <w:sz w:val="24"/>
                <w:szCs w:val="24"/>
              </w:rPr>
              <w:tab/>
              <w:t>11</w:t>
            </w:r>
          </w:hyperlink>
        </w:p>
        <w:p w14:paraId="32839D59" w14:textId="77777777" w:rsidR="00BC4628" w:rsidRDefault="001C01F4">
          <w:pPr>
            <w:pBdr>
              <w:top w:val="nil"/>
              <w:left w:val="nil"/>
              <w:bottom w:val="nil"/>
              <w:right w:val="nil"/>
              <w:between w:val="nil"/>
            </w:pBdr>
            <w:tabs>
              <w:tab w:val="left" w:pos="709"/>
              <w:tab w:val="right" w:pos="9062"/>
            </w:tabs>
            <w:spacing w:after="100"/>
            <w:ind w:hanging="2"/>
          </w:pPr>
          <w:hyperlink w:anchor="_2bn6wsx">
            <w:r w:rsidR="00A640B6">
              <w:rPr>
                <w:rFonts w:ascii="Times New Roman" w:eastAsia="Times New Roman" w:hAnsi="Times New Roman" w:cs="Times New Roman"/>
                <w:b/>
                <w:sz w:val="24"/>
                <w:szCs w:val="24"/>
              </w:rPr>
              <w:t>V.</w:t>
            </w:r>
          </w:hyperlink>
          <w:r w:rsidR="00A640B6">
            <w:rPr>
              <w:rFonts w:ascii="Times New Roman" w:eastAsia="Times New Roman" w:hAnsi="Times New Roman" w:cs="Times New Roman"/>
              <w:b/>
              <w:sz w:val="24"/>
              <w:szCs w:val="24"/>
            </w:rPr>
            <w:t xml:space="preserve"> GELECEĞE BAKIŞ</w:t>
          </w:r>
          <w:r w:rsidR="00A640B6">
            <w:tab/>
            <w:t>12</w:t>
          </w:r>
        </w:p>
        <w:p w14:paraId="7E382DC7"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qsh70q">
            <w:r w:rsidR="00A640B6">
              <w:rPr>
                <w:rFonts w:ascii="Times New Roman" w:eastAsia="Times New Roman" w:hAnsi="Times New Roman" w:cs="Times New Roman"/>
                <w:sz w:val="24"/>
                <w:szCs w:val="24"/>
              </w:rPr>
              <w:t>5.1. Misyon</w:t>
            </w:r>
            <w:r w:rsidR="00A640B6">
              <w:rPr>
                <w:rFonts w:ascii="Times New Roman" w:eastAsia="Times New Roman" w:hAnsi="Times New Roman" w:cs="Times New Roman"/>
                <w:sz w:val="24"/>
                <w:szCs w:val="24"/>
              </w:rPr>
              <w:tab/>
              <w:t>12</w:t>
            </w:r>
          </w:hyperlink>
        </w:p>
        <w:p w14:paraId="4C413250"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1pxezwc">
            <w:r w:rsidR="00A640B6">
              <w:rPr>
                <w:rFonts w:ascii="Times New Roman" w:eastAsia="Times New Roman" w:hAnsi="Times New Roman" w:cs="Times New Roman"/>
                <w:sz w:val="24"/>
                <w:szCs w:val="24"/>
              </w:rPr>
              <w:t>5.2. Vizyon</w:t>
            </w:r>
            <w:r w:rsidR="00A640B6">
              <w:rPr>
                <w:rFonts w:ascii="Times New Roman" w:eastAsia="Times New Roman" w:hAnsi="Times New Roman" w:cs="Times New Roman"/>
                <w:sz w:val="24"/>
                <w:szCs w:val="24"/>
              </w:rPr>
              <w:tab/>
              <w:t>12</w:t>
            </w:r>
          </w:hyperlink>
        </w:p>
        <w:p w14:paraId="7C340D30"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2p2csry">
            <w:r w:rsidR="00A640B6">
              <w:rPr>
                <w:rFonts w:ascii="Times New Roman" w:eastAsia="Times New Roman" w:hAnsi="Times New Roman" w:cs="Times New Roman"/>
                <w:sz w:val="24"/>
                <w:szCs w:val="24"/>
              </w:rPr>
              <w:t>5.3. Temel Değerler</w:t>
            </w:r>
            <w:r w:rsidR="00A640B6">
              <w:rPr>
                <w:rFonts w:ascii="Times New Roman" w:eastAsia="Times New Roman" w:hAnsi="Times New Roman" w:cs="Times New Roman"/>
                <w:sz w:val="24"/>
                <w:szCs w:val="24"/>
              </w:rPr>
              <w:tab/>
              <w:t>12</w:t>
            </w:r>
          </w:hyperlink>
        </w:p>
        <w:p w14:paraId="73EADA61"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hyperlink w:anchor="_3o7alnk">
            <w:r w:rsidR="00A640B6">
              <w:rPr>
                <w:rFonts w:ascii="Times New Roman" w:eastAsia="Times New Roman" w:hAnsi="Times New Roman" w:cs="Times New Roman"/>
                <w:b/>
                <w:sz w:val="24"/>
                <w:szCs w:val="24"/>
              </w:rPr>
              <w:t>VI.</w:t>
            </w:r>
          </w:hyperlink>
          <w:r w:rsidR="00A640B6">
            <w:rPr>
              <w:rFonts w:ascii="Times New Roman" w:eastAsia="Times New Roman" w:hAnsi="Times New Roman" w:cs="Times New Roman"/>
              <w:b/>
              <w:sz w:val="24"/>
              <w:szCs w:val="24"/>
            </w:rPr>
            <w:t>FARKLILAŞMA STRATEJİLERİ</w:t>
          </w:r>
          <w:r w:rsidR="00A640B6">
            <w:rPr>
              <w:rFonts w:ascii="Times New Roman" w:eastAsia="Times New Roman" w:hAnsi="Times New Roman" w:cs="Times New Roman"/>
              <w:b/>
              <w:sz w:val="24"/>
              <w:szCs w:val="24"/>
            </w:rPr>
            <w:tab/>
            <w:t>13</w:t>
          </w:r>
        </w:p>
        <w:p w14:paraId="13C8A377"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23ckvvd">
            <w:r w:rsidR="00A640B6">
              <w:rPr>
                <w:rFonts w:ascii="Times New Roman" w:eastAsia="Times New Roman" w:hAnsi="Times New Roman" w:cs="Times New Roman"/>
                <w:sz w:val="24"/>
                <w:szCs w:val="24"/>
              </w:rPr>
              <w:t>6.1.</w:t>
            </w:r>
            <w:r w:rsidR="00A640B6">
              <w:rPr>
                <w:rFonts w:ascii="Times New Roman" w:eastAsia="Times New Roman" w:hAnsi="Times New Roman" w:cs="Times New Roman"/>
                <w:sz w:val="24"/>
                <w:szCs w:val="24"/>
              </w:rPr>
              <w:tab/>
              <w:t>Konum Tercihi</w:t>
            </w:r>
            <w:r w:rsidR="00A640B6">
              <w:rPr>
                <w:rFonts w:ascii="Times New Roman" w:eastAsia="Times New Roman" w:hAnsi="Times New Roman" w:cs="Times New Roman"/>
                <w:sz w:val="24"/>
                <w:szCs w:val="24"/>
              </w:rPr>
              <w:tab/>
              <w:t>13</w:t>
            </w:r>
          </w:hyperlink>
        </w:p>
        <w:p w14:paraId="1333D92F"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sqyw64">
            <w:r w:rsidR="00A640B6">
              <w:rPr>
                <w:rFonts w:ascii="Times New Roman" w:eastAsia="Times New Roman" w:hAnsi="Times New Roman" w:cs="Times New Roman"/>
                <w:sz w:val="24"/>
                <w:szCs w:val="24"/>
              </w:rPr>
              <w:t>6.2.</w:t>
            </w:r>
            <w:r w:rsidR="00A640B6">
              <w:rPr>
                <w:rFonts w:ascii="Times New Roman" w:eastAsia="Times New Roman" w:hAnsi="Times New Roman" w:cs="Times New Roman"/>
                <w:sz w:val="24"/>
                <w:szCs w:val="24"/>
              </w:rPr>
              <w:tab/>
              <w:t>Başarı Bölgesi Tercihi</w:t>
            </w:r>
            <w:r w:rsidR="00A640B6">
              <w:rPr>
                <w:rFonts w:ascii="Times New Roman" w:eastAsia="Times New Roman" w:hAnsi="Times New Roman" w:cs="Times New Roman"/>
                <w:sz w:val="24"/>
                <w:szCs w:val="24"/>
              </w:rPr>
              <w:tab/>
              <w:t>13</w:t>
            </w:r>
          </w:hyperlink>
        </w:p>
        <w:p w14:paraId="471FA874"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3cqmetx">
            <w:r w:rsidR="00A640B6">
              <w:rPr>
                <w:rFonts w:ascii="Times New Roman" w:eastAsia="Times New Roman" w:hAnsi="Times New Roman" w:cs="Times New Roman"/>
                <w:sz w:val="24"/>
                <w:szCs w:val="24"/>
              </w:rPr>
              <w:t>6.3.</w:t>
            </w:r>
            <w:r w:rsidR="00A640B6">
              <w:rPr>
                <w:rFonts w:ascii="Times New Roman" w:eastAsia="Times New Roman" w:hAnsi="Times New Roman" w:cs="Times New Roman"/>
                <w:sz w:val="24"/>
                <w:szCs w:val="24"/>
              </w:rPr>
              <w:tab/>
              <w:t>Değer Sunumu Tercihi</w:t>
            </w:r>
            <w:r w:rsidR="00A640B6">
              <w:rPr>
                <w:rFonts w:ascii="Times New Roman" w:eastAsia="Times New Roman" w:hAnsi="Times New Roman" w:cs="Times New Roman"/>
                <w:sz w:val="24"/>
                <w:szCs w:val="24"/>
              </w:rPr>
              <w:tab/>
              <w:t>13</w:t>
            </w:r>
          </w:hyperlink>
        </w:p>
        <w:p w14:paraId="248E55D1"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1rvwp1q">
            <w:r w:rsidR="00A640B6">
              <w:rPr>
                <w:rFonts w:ascii="Times New Roman" w:eastAsia="Times New Roman" w:hAnsi="Times New Roman" w:cs="Times New Roman"/>
                <w:sz w:val="24"/>
                <w:szCs w:val="24"/>
              </w:rPr>
              <w:t>6.4.</w:t>
            </w:r>
            <w:r w:rsidR="00A640B6">
              <w:rPr>
                <w:rFonts w:ascii="Times New Roman" w:eastAsia="Times New Roman" w:hAnsi="Times New Roman" w:cs="Times New Roman"/>
                <w:sz w:val="24"/>
                <w:szCs w:val="24"/>
              </w:rPr>
              <w:tab/>
              <w:t>Temel Yetkinlik Tercihi</w:t>
            </w:r>
            <w:r w:rsidR="00A640B6">
              <w:rPr>
                <w:rFonts w:ascii="Times New Roman" w:eastAsia="Times New Roman" w:hAnsi="Times New Roman" w:cs="Times New Roman"/>
                <w:sz w:val="24"/>
                <w:szCs w:val="24"/>
              </w:rPr>
              <w:tab/>
              <w:t>13</w:t>
            </w:r>
          </w:hyperlink>
        </w:p>
        <w:p w14:paraId="037EE714" w14:textId="77777777" w:rsidR="00BC4628" w:rsidRDefault="001C01F4">
          <w:pPr>
            <w:pBdr>
              <w:top w:val="nil"/>
              <w:left w:val="nil"/>
              <w:bottom w:val="nil"/>
              <w:right w:val="nil"/>
              <w:between w:val="nil"/>
            </w:pBdr>
            <w:tabs>
              <w:tab w:val="left" w:pos="0"/>
              <w:tab w:val="right" w:pos="9062"/>
            </w:tabs>
            <w:spacing w:after="100"/>
            <w:ind w:hanging="2"/>
          </w:pPr>
          <w:hyperlink w:anchor="_41mghml">
            <w:r w:rsidR="00A640B6">
              <w:rPr>
                <w:rFonts w:ascii="Times New Roman" w:eastAsia="Times New Roman" w:hAnsi="Times New Roman" w:cs="Times New Roman"/>
                <w:b/>
                <w:sz w:val="24"/>
                <w:szCs w:val="24"/>
              </w:rPr>
              <w:t>VII.</w:t>
            </w:r>
          </w:hyperlink>
          <w:r w:rsidR="00A640B6">
            <w:rPr>
              <w:rFonts w:ascii="Times New Roman" w:eastAsia="Times New Roman" w:hAnsi="Times New Roman" w:cs="Times New Roman"/>
              <w:b/>
              <w:sz w:val="24"/>
              <w:szCs w:val="24"/>
            </w:rPr>
            <w:t xml:space="preserve"> STRATEJİ GELİŞTİRME HEDEF KARTLARI</w:t>
          </w:r>
          <w:r w:rsidR="00A640B6">
            <w:tab/>
          </w:r>
          <w:r w:rsidR="00A640B6">
            <w:fldChar w:fldCharType="begin"/>
          </w:r>
          <w:r w:rsidR="00A640B6">
            <w:instrText xml:space="preserve"> PAGEREF _4bvk7pj \h </w:instrText>
          </w:r>
          <w:r w:rsidR="00A640B6">
            <w:fldChar w:fldCharType="separate"/>
          </w:r>
          <w:r w:rsidR="00A640B6">
            <w:rPr>
              <w:rFonts w:ascii="Times New Roman" w:eastAsia="Times New Roman" w:hAnsi="Times New Roman" w:cs="Times New Roman"/>
              <w:sz w:val="24"/>
              <w:szCs w:val="24"/>
            </w:rPr>
            <w:t xml:space="preserve">15 </w:t>
          </w:r>
          <w:hyperlink w:anchor="_4bvk7pj" w:history="1"/>
        </w:p>
        <w:p w14:paraId="3673ADED" w14:textId="77777777" w:rsidR="00BC4628" w:rsidRDefault="00A640B6">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7.1       Hedef Kartları</w:t>
          </w:r>
          <w:r>
            <w:rPr>
              <w:rFonts w:ascii="Times New Roman" w:eastAsia="Times New Roman" w:hAnsi="Times New Roman" w:cs="Times New Roman"/>
              <w:sz w:val="24"/>
              <w:szCs w:val="24"/>
            </w:rPr>
            <w:tab/>
            <w:t>15</w:t>
          </w:r>
        </w:p>
        <w:p w14:paraId="0EE437C4" w14:textId="77777777" w:rsidR="00BC4628" w:rsidRDefault="001C01F4">
          <w:pPr>
            <w:pBdr>
              <w:top w:val="nil"/>
              <w:left w:val="nil"/>
              <w:bottom w:val="nil"/>
              <w:right w:val="nil"/>
              <w:between w:val="nil"/>
            </w:pBdr>
            <w:tabs>
              <w:tab w:val="left" w:pos="709"/>
              <w:tab w:val="right" w:pos="9062"/>
            </w:tabs>
            <w:spacing w:after="100"/>
            <w:ind w:hanging="2"/>
          </w:pPr>
          <w:hyperlink w:anchor="_2r0uhxc">
            <w:r w:rsidR="00A640B6">
              <w:rPr>
                <w:rFonts w:ascii="Times New Roman" w:eastAsia="Times New Roman" w:hAnsi="Times New Roman" w:cs="Times New Roman"/>
                <w:b/>
                <w:sz w:val="24"/>
                <w:szCs w:val="24"/>
              </w:rPr>
              <w:t>VIII.</w:t>
            </w:r>
            <w:r w:rsidR="00A640B6">
              <w:rPr>
                <w:rFonts w:ascii="Times New Roman" w:eastAsia="Times New Roman" w:hAnsi="Times New Roman" w:cs="Times New Roman"/>
                <w:b/>
                <w:sz w:val="24"/>
                <w:szCs w:val="24"/>
              </w:rPr>
              <w:tab/>
            </w:r>
          </w:hyperlink>
          <w:r w:rsidR="00A640B6">
            <w:rPr>
              <w:rFonts w:ascii="Times New Roman" w:eastAsia="Times New Roman" w:hAnsi="Times New Roman" w:cs="Times New Roman"/>
              <w:b/>
              <w:sz w:val="24"/>
              <w:szCs w:val="24"/>
            </w:rPr>
            <w:t xml:space="preserve">İZLEME VE DEĞERLENDİRME </w:t>
          </w:r>
          <w:r w:rsidR="00A640B6">
            <w:rPr>
              <w:rFonts w:ascii="Times New Roman" w:eastAsia="Times New Roman" w:hAnsi="Times New Roman" w:cs="Times New Roman"/>
              <w:b/>
              <w:sz w:val="24"/>
              <w:szCs w:val="24"/>
            </w:rPr>
            <w:tab/>
            <w:t>23</w:t>
          </w:r>
        </w:p>
        <w:p w14:paraId="643C056F"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b/>
              <w:sz w:val="24"/>
              <w:szCs w:val="24"/>
            </w:rPr>
          </w:pPr>
          <w:hyperlink w:anchor="_1664s55">
            <w:r w:rsidR="00A640B6">
              <w:rPr>
                <w:rFonts w:ascii="Times New Roman" w:eastAsia="Times New Roman" w:hAnsi="Times New Roman" w:cs="Times New Roman"/>
                <w:b/>
                <w:sz w:val="24"/>
                <w:szCs w:val="24"/>
              </w:rPr>
              <w:t>IX.</w:t>
            </w:r>
          </w:hyperlink>
          <w:hyperlink w:anchor="_1664s55">
            <w:r w:rsidR="00A640B6">
              <w:rPr>
                <w:rFonts w:ascii="Times New Roman" w:eastAsia="Times New Roman" w:hAnsi="Times New Roman" w:cs="Times New Roman"/>
                <w:sz w:val="24"/>
                <w:szCs w:val="24"/>
              </w:rPr>
              <w:tab/>
            </w:r>
          </w:hyperlink>
          <w:r w:rsidR="00A640B6">
            <w:rPr>
              <w:rFonts w:ascii="Times New Roman" w:eastAsia="Times New Roman" w:hAnsi="Times New Roman" w:cs="Times New Roman"/>
              <w:b/>
              <w:sz w:val="24"/>
              <w:szCs w:val="24"/>
            </w:rPr>
            <w:t>EKLER</w:t>
          </w:r>
          <w:r w:rsidR="00A640B6">
            <w:rPr>
              <w:rFonts w:ascii="Times New Roman" w:eastAsia="Times New Roman" w:hAnsi="Times New Roman" w:cs="Times New Roman"/>
              <w:b/>
              <w:sz w:val="24"/>
              <w:szCs w:val="24"/>
            </w:rPr>
            <w:tab/>
            <w:t>24</w:t>
          </w:r>
        </w:p>
        <w:p w14:paraId="6DA96C1B"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nmf14n">
            <w:r w:rsidR="00A640B6">
              <w:rPr>
                <w:rFonts w:ascii="Times New Roman" w:eastAsia="Times New Roman" w:hAnsi="Times New Roman" w:cs="Times New Roman"/>
                <w:sz w:val="24"/>
                <w:szCs w:val="24"/>
              </w:rPr>
              <w:t>9.1.</w:t>
            </w:r>
            <w:r w:rsidR="00A640B6">
              <w:rPr>
                <w:rFonts w:ascii="Times New Roman" w:eastAsia="Times New Roman" w:hAnsi="Times New Roman" w:cs="Times New Roman"/>
                <w:sz w:val="24"/>
                <w:szCs w:val="24"/>
              </w:rPr>
              <w:tab/>
              <w:t>EK-1: Stratejik Planlama Sürecinde Görev Alan Çalışma Grupları</w:t>
            </w:r>
            <w:r w:rsidR="00A640B6">
              <w:rPr>
                <w:rFonts w:ascii="Times New Roman" w:eastAsia="Times New Roman" w:hAnsi="Times New Roman" w:cs="Times New Roman"/>
                <w:sz w:val="24"/>
                <w:szCs w:val="24"/>
              </w:rPr>
              <w:tab/>
              <w:t>24</w:t>
            </w:r>
          </w:hyperlink>
        </w:p>
        <w:p w14:paraId="17A54085"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rPr>
          </w:pPr>
          <w:hyperlink w:anchor="_37m2jsg">
            <w:r w:rsidR="00A640B6">
              <w:rPr>
                <w:rFonts w:ascii="Times New Roman" w:eastAsia="Times New Roman" w:hAnsi="Times New Roman" w:cs="Times New Roman"/>
                <w:sz w:val="24"/>
                <w:szCs w:val="24"/>
              </w:rPr>
              <w:t>9.2.</w:t>
            </w:r>
            <w:r w:rsidR="00A640B6">
              <w:rPr>
                <w:rFonts w:ascii="Times New Roman" w:eastAsia="Times New Roman" w:hAnsi="Times New Roman" w:cs="Times New Roman"/>
                <w:sz w:val="24"/>
                <w:szCs w:val="24"/>
              </w:rPr>
              <w:tab/>
              <w:t>EK-2: Paydaşlar</w:t>
            </w:r>
            <w:r w:rsidR="00A640B6">
              <w:rPr>
                <w:rFonts w:ascii="Times New Roman" w:eastAsia="Times New Roman" w:hAnsi="Times New Roman" w:cs="Times New Roman"/>
                <w:sz w:val="24"/>
                <w:szCs w:val="24"/>
              </w:rPr>
              <w:tab/>
              <w:t>24</w:t>
            </w:r>
          </w:hyperlink>
        </w:p>
        <w:p w14:paraId="39A8F9C5" w14:textId="77777777" w:rsidR="00BC4628" w:rsidRDefault="001C01F4">
          <w:pPr>
            <w:pBdr>
              <w:top w:val="nil"/>
              <w:left w:val="nil"/>
              <w:bottom w:val="nil"/>
              <w:right w:val="nil"/>
              <w:between w:val="nil"/>
            </w:pBdr>
            <w:tabs>
              <w:tab w:val="left" w:pos="709"/>
              <w:tab w:val="right" w:pos="9062"/>
            </w:tabs>
            <w:spacing w:after="100"/>
            <w:ind w:hanging="2"/>
          </w:pPr>
          <w:hyperlink w:anchor="_2lwamvv">
            <w:r w:rsidR="00A640B6">
              <w:rPr>
                <w:rFonts w:ascii="Times New Roman" w:eastAsia="Times New Roman" w:hAnsi="Times New Roman" w:cs="Times New Roman"/>
                <w:sz w:val="24"/>
                <w:szCs w:val="24"/>
              </w:rPr>
              <w:t>9.3.</w:t>
            </w:r>
            <w:r w:rsidR="00A640B6">
              <w:rPr>
                <w:rFonts w:ascii="Times New Roman" w:eastAsia="Times New Roman" w:hAnsi="Times New Roman" w:cs="Times New Roman"/>
                <w:sz w:val="24"/>
                <w:szCs w:val="24"/>
              </w:rPr>
              <w:tab/>
              <w:t>EK-3: Akademik Faaliyetler Analizi</w:t>
            </w:r>
            <w:r w:rsidR="00A640B6">
              <w:rPr>
                <w:rFonts w:ascii="Times New Roman" w:eastAsia="Times New Roman" w:hAnsi="Times New Roman" w:cs="Times New Roman"/>
                <w:sz w:val="24"/>
                <w:szCs w:val="24"/>
              </w:rPr>
              <w:tab/>
              <w:t>25</w:t>
            </w:r>
          </w:hyperlink>
        </w:p>
        <w:p w14:paraId="2282D109" w14:textId="77777777" w:rsidR="00BC4628" w:rsidRDefault="001C01F4">
          <w:pPr>
            <w:pBdr>
              <w:top w:val="nil"/>
              <w:left w:val="nil"/>
              <w:bottom w:val="nil"/>
              <w:right w:val="nil"/>
              <w:between w:val="nil"/>
            </w:pBdr>
            <w:tabs>
              <w:tab w:val="left" w:pos="709"/>
              <w:tab w:val="right" w:pos="9062"/>
            </w:tabs>
            <w:spacing w:after="100"/>
            <w:ind w:hanging="2"/>
            <w:rPr>
              <w:rFonts w:ascii="Times New Roman" w:eastAsia="Times New Roman" w:hAnsi="Times New Roman" w:cs="Times New Roman"/>
              <w:sz w:val="24"/>
              <w:szCs w:val="24"/>
              <w:u w:val="single"/>
            </w:rPr>
          </w:pPr>
          <w:hyperlink w:anchor="_3l18frh">
            <w:r w:rsidR="00A640B6">
              <w:rPr>
                <w:rFonts w:ascii="Times New Roman" w:eastAsia="Times New Roman" w:hAnsi="Times New Roman" w:cs="Times New Roman"/>
                <w:sz w:val="24"/>
                <w:szCs w:val="24"/>
              </w:rPr>
              <w:t>9.4.</w:t>
            </w:r>
            <w:r w:rsidR="00A640B6">
              <w:rPr>
                <w:rFonts w:ascii="Times New Roman" w:eastAsia="Times New Roman" w:hAnsi="Times New Roman" w:cs="Times New Roman"/>
                <w:sz w:val="24"/>
                <w:szCs w:val="24"/>
              </w:rPr>
              <w:tab/>
              <w:t>EK-4: Yükseköğretim Sektörü Analizi</w:t>
            </w:r>
            <w:r w:rsidR="00A640B6">
              <w:rPr>
                <w:rFonts w:ascii="Times New Roman" w:eastAsia="Times New Roman" w:hAnsi="Times New Roman" w:cs="Times New Roman"/>
                <w:sz w:val="24"/>
                <w:szCs w:val="24"/>
              </w:rPr>
              <w:tab/>
              <w:t>28</w:t>
            </w:r>
          </w:hyperlink>
          <w:r w:rsidR="00A640B6">
            <w:fldChar w:fldCharType="end"/>
          </w:r>
        </w:p>
      </w:sdtContent>
    </w:sdt>
    <w:p w14:paraId="0F9A1147" w14:textId="46005C94" w:rsidR="00BC4628" w:rsidRDefault="001C01F4">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9.5.      Ek-5 İzleme ve De</w:t>
      </w:r>
      <w:r w:rsidR="007D4543">
        <w:rPr>
          <w:rFonts w:ascii="Times New Roman" w:eastAsia="Times New Roman" w:hAnsi="Times New Roman" w:cs="Times New Roman"/>
          <w:sz w:val="24"/>
          <w:szCs w:val="24"/>
        </w:rPr>
        <w:t>ğerlendirme Tabloları</w:t>
      </w:r>
      <w:r w:rsidR="007D4543">
        <w:rPr>
          <w:rFonts w:ascii="Times New Roman" w:eastAsia="Times New Roman" w:hAnsi="Times New Roman" w:cs="Times New Roman"/>
          <w:sz w:val="24"/>
          <w:szCs w:val="24"/>
        </w:rPr>
        <w:tab/>
      </w:r>
      <w:r w:rsidR="007D4543">
        <w:rPr>
          <w:rFonts w:ascii="Times New Roman" w:eastAsia="Times New Roman" w:hAnsi="Times New Roman" w:cs="Times New Roman"/>
          <w:sz w:val="24"/>
          <w:szCs w:val="24"/>
        </w:rPr>
        <w:tab/>
      </w:r>
      <w:r w:rsidR="007D4543">
        <w:rPr>
          <w:rFonts w:ascii="Times New Roman" w:eastAsia="Times New Roman" w:hAnsi="Times New Roman" w:cs="Times New Roman"/>
          <w:sz w:val="24"/>
          <w:szCs w:val="24"/>
        </w:rPr>
        <w:tab/>
      </w:r>
      <w:r w:rsidR="007D4543">
        <w:rPr>
          <w:rFonts w:ascii="Times New Roman" w:eastAsia="Times New Roman" w:hAnsi="Times New Roman" w:cs="Times New Roman"/>
          <w:sz w:val="24"/>
          <w:szCs w:val="24"/>
        </w:rPr>
        <w:tab/>
      </w:r>
      <w:r w:rsidR="007D4543">
        <w:rPr>
          <w:rFonts w:ascii="Times New Roman" w:eastAsia="Times New Roman" w:hAnsi="Times New Roman" w:cs="Times New Roman"/>
          <w:sz w:val="24"/>
          <w:szCs w:val="24"/>
        </w:rPr>
        <w:tab/>
      </w:r>
      <w:r w:rsidR="007D4543">
        <w:rPr>
          <w:rFonts w:ascii="Times New Roman" w:eastAsia="Times New Roman" w:hAnsi="Times New Roman" w:cs="Times New Roman"/>
          <w:sz w:val="24"/>
          <w:szCs w:val="24"/>
        </w:rPr>
        <w:tab/>
        <w:t xml:space="preserve">   29</w:t>
      </w:r>
      <w:bookmarkStart w:id="2" w:name="_GoBack"/>
      <w:bookmarkEnd w:id="2"/>
    </w:p>
    <w:p w14:paraId="24957D74" w14:textId="77777777" w:rsidR="00BC4628" w:rsidRDefault="00A640B6">
      <w:pPr>
        <w:keepNext/>
        <w:keepLines/>
        <w:pBdr>
          <w:top w:val="nil"/>
          <w:left w:val="nil"/>
          <w:bottom w:val="nil"/>
          <w:right w:val="nil"/>
          <w:between w:val="nil"/>
        </w:pBdr>
        <w:spacing w:before="240" w:after="0"/>
        <w:ind w:hanging="2"/>
        <w:rPr>
          <w:rFonts w:ascii="Times New Roman" w:eastAsia="Times New Roman" w:hAnsi="Times New Roman" w:cs="Times New Roman"/>
          <w:sz w:val="24"/>
          <w:szCs w:val="24"/>
        </w:rPr>
      </w:pPr>
      <w:bookmarkStart w:id="3" w:name="_1fob9te" w:colFirst="0" w:colLast="0"/>
      <w:bookmarkEnd w:id="3"/>
      <w:r>
        <w:br w:type="page"/>
      </w:r>
    </w:p>
    <w:p w14:paraId="15FA8883" w14:textId="77777777" w:rsidR="00BC4628" w:rsidRDefault="00A640B6">
      <w:pPr>
        <w:keepNext/>
        <w:keepLines/>
        <w:pBdr>
          <w:top w:val="nil"/>
          <w:left w:val="nil"/>
          <w:bottom w:val="nil"/>
          <w:right w:val="nil"/>
          <w:between w:val="nil"/>
        </w:pBdr>
        <w:spacing w:before="240" w:after="0"/>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TABLOLAR DİZİNİ</w:t>
      </w:r>
    </w:p>
    <w:p w14:paraId="4753B400" w14:textId="77777777" w:rsidR="00BC4628" w:rsidRDefault="00BC4628">
      <w:pPr>
        <w:pBdr>
          <w:top w:val="nil"/>
          <w:left w:val="nil"/>
          <w:bottom w:val="nil"/>
          <w:right w:val="nil"/>
          <w:between w:val="nil"/>
        </w:pBdr>
        <w:ind w:hanging="2"/>
        <w:rPr>
          <w:rFonts w:ascii="Times New Roman" w:eastAsia="Times New Roman" w:hAnsi="Times New Roman" w:cs="Times New Roman"/>
          <w:sz w:val="24"/>
          <w:szCs w:val="24"/>
        </w:rPr>
      </w:pPr>
    </w:p>
    <w:sdt>
      <w:sdtPr>
        <w:id w:val="875817740"/>
        <w:docPartObj>
          <w:docPartGallery w:val="Table of Contents"/>
          <w:docPartUnique/>
        </w:docPartObj>
      </w:sdtPr>
      <w:sdtContent>
        <w:p w14:paraId="712D367E" w14:textId="77777777" w:rsidR="00BC4628" w:rsidRDefault="00A640B6">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r>
            <w:fldChar w:fldCharType="begin"/>
          </w:r>
          <w:r>
            <w:instrText xml:space="preserve"> TOC \h \u \z </w:instrText>
          </w:r>
          <w:r>
            <w:fldChar w:fldCharType="separate"/>
          </w:r>
          <w:hyperlink w:anchor="_1t3h5sf">
            <w:r>
              <w:rPr>
                <w:rFonts w:ascii="Times New Roman" w:eastAsia="Times New Roman" w:hAnsi="Times New Roman" w:cs="Times New Roman"/>
                <w:sz w:val="24"/>
                <w:szCs w:val="24"/>
              </w:rPr>
              <w:t>Tablo 1 Temel Performans Göstergeleri</w:t>
            </w:r>
            <w:r>
              <w:rPr>
                <w:rFonts w:ascii="Times New Roman" w:eastAsia="Times New Roman" w:hAnsi="Times New Roman" w:cs="Times New Roman"/>
                <w:sz w:val="24"/>
                <w:szCs w:val="24"/>
              </w:rPr>
              <w:tab/>
              <w:t>3</w:t>
            </w:r>
          </w:hyperlink>
        </w:p>
        <w:p w14:paraId="6E907F73"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3q5sasy">
            <w:r w:rsidR="00A640B6">
              <w:rPr>
                <w:rFonts w:ascii="Times New Roman" w:eastAsia="Times New Roman" w:hAnsi="Times New Roman" w:cs="Times New Roman"/>
                <w:sz w:val="24"/>
                <w:szCs w:val="24"/>
              </w:rPr>
              <w:t>Tablo 2 Mevzuat Analizi Tespit Tablosu</w:t>
            </w:r>
            <w:r w:rsidR="00A640B6">
              <w:rPr>
                <w:rFonts w:ascii="Times New Roman" w:eastAsia="Times New Roman" w:hAnsi="Times New Roman" w:cs="Times New Roman"/>
                <w:sz w:val="24"/>
                <w:szCs w:val="24"/>
              </w:rPr>
              <w:tab/>
              <w:t>6</w:t>
            </w:r>
          </w:hyperlink>
        </w:p>
        <w:p w14:paraId="38764C66"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lnxbz9">
            <w:r w:rsidR="00A640B6">
              <w:rPr>
                <w:rFonts w:ascii="Times New Roman" w:eastAsia="Times New Roman" w:hAnsi="Times New Roman" w:cs="Times New Roman"/>
                <w:sz w:val="24"/>
                <w:szCs w:val="24"/>
              </w:rPr>
              <w:t>Tablo 3 Üst Politika Belgelerinin Analizi</w:t>
            </w:r>
            <w:r w:rsidR="00A640B6">
              <w:rPr>
                <w:rFonts w:ascii="Times New Roman" w:eastAsia="Times New Roman" w:hAnsi="Times New Roman" w:cs="Times New Roman"/>
                <w:sz w:val="24"/>
                <w:szCs w:val="24"/>
              </w:rPr>
              <w:tab/>
              <w:t>7</w:t>
            </w:r>
          </w:hyperlink>
        </w:p>
        <w:p w14:paraId="2D5DB501"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25b2l0r">
            <w:r w:rsidR="00A640B6">
              <w:rPr>
                <w:rFonts w:ascii="Times New Roman" w:eastAsia="Times New Roman" w:hAnsi="Times New Roman" w:cs="Times New Roman"/>
                <w:sz w:val="24"/>
                <w:szCs w:val="24"/>
              </w:rPr>
              <w:t>Tablo 4 Faaliyet Alanı-Ürün/Hizmet Listesi</w:t>
            </w:r>
            <w:r w:rsidR="00A640B6">
              <w:rPr>
                <w:rFonts w:ascii="Times New Roman" w:eastAsia="Times New Roman" w:hAnsi="Times New Roman" w:cs="Times New Roman"/>
                <w:sz w:val="24"/>
                <w:szCs w:val="24"/>
              </w:rPr>
              <w:tab/>
              <w:t>8</w:t>
            </w:r>
          </w:hyperlink>
        </w:p>
        <w:p w14:paraId="7EF5B9EE"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kgcv8k">
            <w:r w:rsidR="00A640B6">
              <w:rPr>
                <w:rFonts w:ascii="Times New Roman" w:eastAsia="Times New Roman" w:hAnsi="Times New Roman" w:cs="Times New Roman"/>
                <w:sz w:val="24"/>
                <w:szCs w:val="24"/>
              </w:rPr>
              <w:t>Tablo 5 GZFT</w:t>
            </w:r>
            <w:r w:rsidR="00A640B6">
              <w:rPr>
                <w:rFonts w:ascii="Times New Roman" w:eastAsia="Times New Roman" w:hAnsi="Times New Roman" w:cs="Times New Roman"/>
                <w:sz w:val="24"/>
                <w:szCs w:val="24"/>
              </w:rPr>
              <w:tab/>
              <w:t>11</w:t>
            </w:r>
          </w:hyperlink>
        </w:p>
        <w:p w14:paraId="33EAE61C"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34g0dwd">
            <w:r w:rsidR="00A640B6">
              <w:rPr>
                <w:rFonts w:ascii="Times New Roman" w:eastAsia="Times New Roman" w:hAnsi="Times New Roman" w:cs="Times New Roman"/>
                <w:sz w:val="24"/>
                <w:szCs w:val="24"/>
              </w:rPr>
              <w:t>Tablo 6 Hedef Kartı 1.1</w:t>
            </w:r>
            <w:r w:rsidR="00A640B6">
              <w:rPr>
                <w:rFonts w:ascii="Times New Roman" w:eastAsia="Times New Roman" w:hAnsi="Times New Roman" w:cs="Times New Roman"/>
                <w:sz w:val="24"/>
                <w:szCs w:val="24"/>
              </w:rPr>
              <w:tab/>
              <w:t>15</w:t>
            </w:r>
          </w:hyperlink>
        </w:p>
        <w:p w14:paraId="558A8362"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1jlao46">
            <w:r w:rsidR="00A640B6">
              <w:rPr>
                <w:rFonts w:ascii="Times New Roman" w:eastAsia="Times New Roman" w:hAnsi="Times New Roman" w:cs="Times New Roman"/>
                <w:sz w:val="24"/>
                <w:szCs w:val="24"/>
              </w:rPr>
              <w:t>Tablo 7 Hedef Kartı 1.2</w:t>
            </w:r>
            <w:r w:rsidR="00A640B6">
              <w:rPr>
                <w:rFonts w:ascii="Times New Roman" w:eastAsia="Times New Roman" w:hAnsi="Times New Roman" w:cs="Times New Roman"/>
                <w:sz w:val="24"/>
                <w:szCs w:val="24"/>
              </w:rPr>
              <w:tab/>
              <w:t>16</w:t>
            </w:r>
          </w:hyperlink>
        </w:p>
        <w:p w14:paraId="3DDF1DD2"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43ky6rz">
            <w:r w:rsidR="00A640B6">
              <w:rPr>
                <w:rFonts w:ascii="Times New Roman" w:eastAsia="Times New Roman" w:hAnsi="Times New Roman" w:cs="Times New Roman"/>
                <w:sz w:val="24"/>
                <w:szCs w:val="24"/>
              </w:rPr>
              <w:t>Tablo 8 Hedef Kartı 1.3</w:t>
            </w:r>
            <w:r w:rsidR="00A640B6">
              <w:rPr>
                <w:rFonts w:ascii="Times New Roman" w:eastAsia="Times New Roman" w:hAnsi="Times New Roman" w:cs="Times New Roman"/>
                <w:sz w:val="24"/>
                <w:szCs w:val="24"/>
              </w:rPr>
              <w:tab/>
              <w:t>17</w:t>
            </w:r>
          </w:hyperlink>
        </w:p>
        <w:p w14:paraId="3387C540"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2iq8gzs">
            <w:r w:rsidR="00A640B6">
              <w:rPr>
                <w:rFonts w:ascii="Times New Roman" w:eastAsia="Times New Roman" w:hAnsi="Times New Roman" w:cs="Times New Roman"/>
                <w:sz w:val="24"/>
                <w:szCs w:val="24"/>
              </w:rPr>
              <w:t>Tablo 9 Hedef Kartı 1.4</w:t>
            </w:r>
            <w:r w:rsidR="00A640B6">
              <w:rPr>
                <w:rFonts w:ascii="Times New Roman" w:eastAsia="Times New Roman" w:hAnsi="Times New Roman" w:cs="Times New Roman"/>
                <w:sz w:val="24"/>
                <w:szCs w:val="24"/>
              </w:rPr>
              <w:tab/>
              <w:t>18</w:t>
            </w:r>
          </w:hyperlink>
        </w:p>
        <w:p w14:paraId="7AA6F86C"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vx1227">
            <w:r w:rsidR="00A640B6">
              <w:rPr>
                <w:rFonts w:ascii="Times New Roman" w:eastAsia="Times New Roman" w:hAnsi="Times New Roman" w:cs="Times New Roman"/>
                <w:sz w:val="24"/>
                <w:szCs w:val="24"/>
              </w:rPr>
              <w:t>Tablo 10 Hedef Kartı 2.1</w:t>
            </w:r>
            <w:r w:rsidR="00A640B6">
              <w:rPr>
                <w:rFonts w:ascii="Times New Roman" w:eastAsia="Times New Roman" w:hAnsi="Times New Roman" w:cs="Times New Roman"/>
                <w:sz w:val="24"/>
                <w:szCs w:val="24"/>
              </w:rPr>
              <w:tab/>
              <w:t>19</w:t>
            </w:r>
          </w:hyperlink>
        </w:p>
        <w:p w14:paraId="72952EB5"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vx1227">
            <w:r w:rsidR="00A640B6">
              <w:rPr>
                <w:rFonts w:ascii="Times New Roman" w:eastAsia="Times New Roman" w:hAnsi="Times New Roman" w:cs="Times New Roman"/>
                <w:sz w:val="24"/>
                <w:szCs w:val="24"/>
              </w:rPr>
              <w:t>Tablo 11 Hedef Kartı 2.2</w:t>
            </w:r>
            <w:r w:rsidR="00A640B6">
              <w:rPr>
                <w:rFonts w:ascii="Times New Roman" w:eastAsia="Times New Roman" w:hAnsi="Times New Roman" w:cs="Times New Roman"/>
                <w:sz w:val="24"/>
                <w:szCs w:val="24"/>
              </w:rPr>
              <w:tab/>
              <w:t>20</w:t>
            </w:r>
          </w:hyperlink>
        </w:p>
        <w:p w14:paraId="602DD01C"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1v1yuxt">
            <w:r w:rsidR="00A640B6">
              <w:rPr>
                <w:rFonts w:ascii="Times New Roman" w:eastAsia="Times New Roman" w:hAnsi="Times New Roman" w:cs="Times New Roman"/>
                <w:sz w:val="24"/>
                <w:szCs w:val="24"/>
              </w:rPr>
              <w:t>Tablo 12 Hedef Kartı 2.3</w:t>
            </w:r>
            <w:r w:rsidR="00A640B6">
              <w:rPr>
                <w:rFonts w:ascii="Times New Roman" w:eastAsia="Times New Roman" w:hAnsi="Times New Roman" w:cs="Times New Roman"/>
                <w:sz w:val="24"/>
                <w:szCs w:val="24"/>
              </w:rPr>
              <w:tab/>
              <w:t>21</w:t>
            </w:r>
          </w:hyperlink>
        </w:p>
        <w:p w14:paraId="5895B3D6"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4f1mdlm">
            <w:r w:rsidR="00A640B6">
              <w:rPr>
                <w:rFonts w:ascii="Times New Roman" w:eastAsia="Times New Roman" w:hAnsi="Times New Roman" w:cs="Times New Roman"/>
                <w:sz w:val="24"/>
                <w:szCs w:val="24"/>
              </w:rPr>
              <w:t>Tablo 13 Hedef Kartı 3.1</w:t>
            </w:r>
            <w:r w:rsidR="00A640B6">
              <w:rPr>
                <w:rFonts w:ascii="Times New Roman" w:eastAsia="Times New Roman" w:hAnsi="Times New Roman" w:cs="Times New Roman"/>
                <w:sz w:val="24"/>
                <w:szCs w:val="24"/>
              </w:rPr>
              <w:tab/>
              <w:t>22</w:t>
            </w:r>
          </w:hyperlink>
        </w:p>
        <w:p w14:paraId="022107A4"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xvir7l">
            <w:r w:rsidR="00A640B6">
              <w:rPr>
                <w:rFonts w:ascii="Times New Roman" w:eastAsia="Times New Roman" w:hAnsi="Times New Roman" w:cs="Times New Roman"/>
                <w:sz w:val="24"/>
                <w:szCs w:val="24"/>
              </w:rPr>
              <w:t>Tablo 14 Strateji Çalışma Grubu (2019)</w:t>
            </w:r>
            <w:r w:rsidR="00A640B6">
              <w:rPr>
                <w:rFonts w:ascii="Times New Roman" w:eastAsia="Times New Roman" w:hAnsi="Times New Roman" w:cs="Times New Roman"/>
                <w:sz w:val="24"/>
                <w:szCs w:val="24"/>
              </w:rPr>
              <w:tab/>
              <w:t>24</w:t>
            </w:r>
          </w:hyperlink>
        </w:p>
        <w:p w14:paraId="482ECB76"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1mrcu09">
            <w:r w:rsidR="00A640B6">
              <w:rPr>
                <w:rFonts w:ascii="Times New Roman" w:eastAsia="Times New Roman" w:hAnsi="Times New Roman" w:cs="Times New Roman"/>
                <w:sz w:val="24"/>
                <w:szCs w:val="24"/>
              </w:rPr>
              <w:t>Tablo 15 Paydaş Önceliklendirme Tablosu</w:t>
            </w:r>
            <w:r w:rsidR="00A640B6">
              <w:rPr>
                <w:rFonts w:ascii="Times New Roman" w:eastAsia="Times New Roman" w:hAnsi="Times New Roman" w:cs="Times New Roman"/>
                <w:sz w:val="24"/>
                <w:szCs w:val="24"/>
              </w:rPr>
              <w:tab/>
              <w:t>24</w:t>
            </w:r>
          </w:hyperlink>
        </w:p>
        <w:p w14:paraId="46404024" w14:textId="77777777" w:rsidR="00BC4628" w:rsidRDefault="001C01F4">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hyperlink w:anchor="_111kx3o">
            <w:r w:rsidR="00A640B6">
              <w:rPr>
                <w:rFonts w:ascii="Times New Roman" w:eastAsia="Times New Roman" w:hAnsi="Times New Roman" w:cs="Times New Roman"/>
                <w:sz w:val="24"/>
                <w:szCs w:val="24"/>
              </w:rPr>
              <w:t>Tablo 16 Akademik Faaliyetler Analizi</w:t>
            </w:r>
            <w:r w:rsidR="00A640B6">
              <w:rPr>
                <w:rFonts w:ascii="Times New Roman" w:eastAsia="Times New Roman" w:hAnsi="Times New Roman" w:cs="Times New Roman"/>
                <w:sz w:val="24"/>
                <w:szCs w:val="24"/>
              </w:rPr>
              <w:tab/>
              <w:t>25</w:t>
            </w:r>
          </w:hyperlink>
        </w:p>
        <w:p w14:paraId="29E9807E" w14:textId="77777777" w:rsidR="00BC4628" w:rsidRDefault="001C01F4">
          <w:pPr>
            <w:widowControl w:val="0"/>
            <w:pBdr>
              <w:top w:val="nil"/>
              <w:left w:val="nil"/>
              <w:bottom w:val="nil"/>
              <w:right w:val="nil"/>
              <w:between w:val="nil"/>
            </w:pBdr>
            <w:spacing w:after="0" w:line="276" w:lineRule="auto"/>
            <w:ind w:hanging="2"/>
            <w:rPr>
              <w:rFonts w:ascii="Times New Roman" w:eastAsia="Times New Roman" w:hAnsi="Times New Roman" w:cs="Times New Roman"/>
              <w:sz w:val="24"/>
              <w:szCs w:val="24"/>
            </w:rPr>
          </w:pPr>
          <w:hyperlink w:anchor="_206ipza">
            <w:r w:rsidR="00A640B6">
              <w:rPr>
                <w:rFonts w:ascii="Times New Roman" w:eastAsia="Times New Roman" w:hAnsi="Times New Roman" w:cs="Times New Roman"/>
                <w:sz w:val="24"/>
                <w:szCs w:val="24"/>
              </w:rPr>
              <w:t>Tablo 17 Sektörel Eğilim İçin PESTLE Analizi</w:t>
            </w:r>
            <w:r w:rsidR="00A640B6">
              <w:rPr>
                <w:rFonts w:ascii="Times New Roman" w:eastAsia="Times New Roman" w:hAnsi="Times New Roman" w:cs="Times New Roman"/>
                <w:sz w:val="24"/>
                <w:szCs w:val="24"/>
              </w:rPr>
              <w:tab/>
            </w:r>
            <w:r w:rsidR="00A640B6">
              <w:rPr>
                <w:rFonts w:ascii="Times New Roman" w:eastAsia="Times New Roman" w:hAnsi="Times New Roman" w:cs="Times New Roman"/>
                <w:sz w:val="24"/>
                <w:szCs w:val="24"/>
              </w:rPr>
              <w:tab/>
            </w:r>
            <w:r w:rsidR="00A640B6">
              <w:rPr>
                <w:rFonts w:ascii="Times New Roman" w:eastAsia="Times New Roman" w:hAnsi="Times New Roman" w:cs="Times New Roman"/>
                <w:sz w:val="24"/>
                <w:szCs w:val="24"/>
              </w:rPr>
              <w:tab/>
            </w:r>
            <w:r w:rsidR="00A640B6">
              <w:rPr>
                <w:rFonts w:ascii="Times New Roman" w:eastAsia="Times New Roman" w:hAnsi="Times New Roman" w:cs="Times New Roman"/>
                <w:sz w:val="24"/>
                <w:szCs w:val="24"/>
              </w:rPr>
              <w:tab/>
            </w:r>
            <w:r w:rsidR="00A640B6">
              <w:rPr>
                <w:rFonts w:ascii="Times New Roman" w:eastAsia="Times New Roman" w:hAnsi="Times New Roman" w:cs="Times New Roman"/>
                <w:sz w:val="24"/>
                <w:szCs w:val="24"/>
              </w:rPr>
              <w:tab/>
            </w:r>
            <w:r w:rsidR="00A640B6">
              <w:rPr>
                <w:rFonts w:ascii="Times New Roman" w:eastAsia="Times New Roman" w:hAnsi="Times New Roman" w:cs="Times New Roman"/>
                <w:sz w:val="24"/>
                <w:szCs w:val="24"/>
              </w:rPr>
              <w:tab/>
              <w:t xml:space="preserve">   28</w:t>
            </w:r>
          </w:hyperlink>
          <w:r w:rsidR="00A640B6">
            <w:fldChar w:fldCharType="end"/>
          </w:r>
        </w:p>
      </w:sdtContent>
    </w:sdt>
    <w:p w14:paraId="7DF32C53" w14:textId="77777777" w:rsidR="00BC4628" w:rsidRDefault="00BC4628">
      <w:pPr>
        <w:pBdr>
          <w:top w:val="nil"/>
          <w:left w:val="nil"/>
          <w:bottom w:val="nil"/>
          <w:right w:val="nil"/>
          <w:between w:val="nil"/>
        </w:pBdr>
        <w:tabs>
          <w:tab w:val="right" w:pos="9062"/>
        </w:tabs>
        <w:spacing w:after="0"/>
        <w:ind w:hanging="2"/>
        <w:rPr>
          <w:rFonts w:ascii="Times New Roman" w:eastAsia="Times New Roman" w:hAnsi="Times New Roman" w:cs="Times New Roman"/>
          <w:sz w:val="24"/>
          <w:szCs w:val="24"/>
        </w:rPr>
      </w:pPr>
    </w:p>
    <w:p w14:paraId="74F86216" w14:textId="77777777" w:rsidR="00BC4628" w:rsidRDefault="00BC4628">
      <w:pPr>
        <w:pBdr>
          <w:top w:val="nil"/>
          <w:left w:val="nil"/>
          <w:bottom w:val="nil"/>
          <w:right w:val="nil"/>
          <w:between w:val="nil"/>
        </w:pBdr>
        <w:ind w:hanging="2"/>
        <w:rPr>
          <w:rFonts w:ascii="Times New Roman" w:eastAsia="Times New Roman" w:hAnsi="Times New Roman" w:cs="Times New Roman"/>
          <w:sz w:val="24"/>
          <w:szCs w:val="24"/>
        </w:rPr>
      </w:pPr>
      <w:bookmarkStart w:id="4" w:name="_3znysh7" w:colFirst="0" w:colLast="0"/>
      <w:bookmarkEnd w:id="4"/>
    </w:p>
    <w:p w14:paraId="77D7E298"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301CE41F"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5F683953"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3C6C0A9B"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17DFB3E7"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7C05655A"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760E35FD"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1A3A1456"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412AF099"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275CF0C1"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338CE76B"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b/>
          <w:sz w:val="24"/>
          <w:szCs w:val="24"/>
        </w:rPr>
      </w:pPr>
    </w:p>
    <w:p w14:paraId="3F96BC67" w14:textId="77777777" w:rsidR="00BC4628" w:rsidRDefault="00A640B6">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STRATEJİK PLAN HAZIRLIK SÜRECİ</w:t>
      </w:r>
      <w:r>
        <w:rPr>
          <w:rFonts w:ascii="Times New Roman" w:eastAsia="Times New Roman" w:hAnsi="Times New Roman" w:cs="Times New Roman"/>
          <w:sz w:val="24"/>
          <w:szCs w:val="24"/>
        </w:rPr>
        <w:t xml:space="preserve"> </w:t>
      </w:r>
    </w:p>
    <w:p w14:paraId="14C68EAB" w14:textId="77777777" w:rsidR="00BC4628" w:rsidRDefault="00A640B6">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Anabilim Dalı (İngilizce) Stratejik Planı” hazırlanırken:</w:t>
      </w:r>
    </w:p>
    <w:p w14:paraId="205BE208" w14:textId="77777777" w:rsidR="00BC4628" w:rsidRDefault="00A640B6">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Enstitümüz üst yönetici tarafından </w:t>
      </w:r>
      <w:r>
        <w:rPr>
          <w:rFonts w:ascii="Times New Roman" w:eastAsia="Times New Roman" w:hAnsi="Times New Roman" w:cs="Times New Roman"/>
          <w:b/>
          <w:sz w:val="24"/>
          <w:szCs w:val="24"/>
        </w:rPr>
        <w:t xml:space="preserve">bir iç genelge </w:t>
      </w:r>
      <w:r>
        <w:rPr>
          <w:rFonts w:ascii="Times New Roman" w:eastAsia="Times New Roman" w:hAnsi="Times New Roman" w:cs="Times New Roman"/>
          <w:sz w:val="24"/>
          <w:szCs w:val="24"/>
        </w:rPr>
        <w:t>ile çalışmaların başlatıldığı duyurulmuştur.</w:t>
      </w:r>
    </w:p>
    <w:p w14:paraId="7FFB1150" w14:textId="77777777" w:rsidR="00BC4628" w:rsidRDefault="00A640B6">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Çalışmaların sevk ve idaresini yürütmek üzere Anabilim Dalı Başkanı koordinatörlüğünde bölüm öğretim üyelerinden oluşan </w:t>
      </w:r>
      <w:r>
        <w:rPr>
          <w:rFonts w:ascii="Times New Roman" w:eastAsia="Times New Roman" w:hAnsi="Times New Roman" w:cs="Times New Roman"/>
          <w:b/>
          <w:sz w:val="24"/>
          <w:szCs w:val="24"/>
        </w:rPr>
        <w:t xml:space="preserve">Stratejik Planlama Ekibi </w:t>
      </w:r>
      <w:r>
        <w:rPr>
          <w:rFonts w:ascii="Times New Roman" w:eastAsia="Times New Roman" w:hAnsi="Times New Roman" w:cs="Times New Roman"/>
          <w:sz w:val="24"/>
          <w:szCs w:val="24"/>
        </w:rPr>
        <w:t>kurulmuştur. Stratejik planlama ekibi hazırlık dönemine ilişkin faaliyetleri ve zaman çizelgesini içeren bir hazırlık programı oluşturmuştur.</w:t>
      </w:r>
    </w:p>
    <w:p w14:paraId="5DD4240B" w14:textId="77777777" w:rsidR="00BC4628" w:rsidRDefault="00A640B6">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Hazırlık programında aşağıdaki hususlara yer verilmiştir.</w:t>
      </w:r>
    </w:p>
    <w:p w14:paraId="2E77AF1C" w14:textId="77777777" w:rsidR="00BC4628" w:rsidRDefault="00A640B6">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Stratejik planlama sürecinin aşamaları,</w:t>
      </w:r>
    </w:p>
    <w:p w14:paraId="40859B57" w14:textId="77777777" w:rsidR="00BC4628" w:rsidRDefault="00A640B6">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Bu aşamalarda gerçekleştirilecek faaliyetler,</w:t>
      </w:r>
    </w:p>
    <w:p w14:paraId="60A52E19" w14:textId="77777777" w:rsidR="00BC4628" w:rsidRDefault="00A640B6">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Sorumlu birim ve kişiler belirlenmiştir.</w:t>
      </w:r>
    </w:p>
    <w:p w14:paraId="3BE65896" w14:textId="77777777" w:rsidR="00BC4628" w:rsidRDefault="00A640B6">
      <w:pPr>
        <w:pBdr>
          <w:top w:val="nil"/>
          <w:left w:val="nil"/>
          <w:bottom w:val="nil"/>
          <w:right w:val="nil"/>
          <w:between w:val="nil"/>
        </w:pBd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Anabilim Dalımız Stratejik Planlama Ekibi hazırlık aşamasında:</w:t>
      </w:r>
    </w:p>
    <w:p w14:paraId="0EE154BA" w14:textId="77777777" w:rsidR="00BC4628" w:rsidRDefault="00A640B6">
      <w:pPr>
        <w:numPr>
          <w:ilvl w:val="0"/>
          <w:numId w:val="6"/>
        </w:numPr>
        <w:pBdr>
          <w:top w:val="nil"/>
          <w:left w:val="nil"/>
          <w:bottom w:val="nil"/>
          <w:right w:val="nil"/>
          <w:between w:val="nil"/>
        </w:pBdr>
        <w:spacing w:before="240"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5018 Sayılı Kamu Mali Yönetimi ve Kontrol Kanunu,</w:t>
      </w:r>
    </w:p>
    <w:p w14:paraId="757C1C10" w14:textId="77777777" w:rsidR="00BC4628" w:rsidRDefault="00A640B6">
      <w:pPr>
        <w:numPr>
          <w:ilvl w:val="0"/>
          <w:numId w:val="6"/>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5436 sayılı Kamu Mali Yönetimi ve Kontrol Kanunu İle Bazı Kanun ve Kanun Hükmünde Kararnamelerde Değişiklik Yapılması Hakkında Kanun,</w:t>
      </w:r>
    </w:p>
    <w:p w14:paraId="354D905E" w14:textId="77777777" w:rsidR="00BC4628" w:rsidRDefault="00A640B6">
      <w:pPr>
        <w:numPr>
          <w:ilvl w:val="0"/>
          <w:numId w:val="6"/>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Kamu İdarelerinde Stratejik Planlamaya İlişkin Usul ve Esaslar Hakkında Yönetmelik,</w:t>
      </w:r>
    </w:p>
    <w:p w14:paraId="7BA8380B" w14:textId="77777777" w:rsidR="00BC4628" w:rsidRDefault="00A640B6">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Kamu İdareleri İçin Stratejik Planlama Kılavuzu'ndan faydalanmıştır.</w:t>
      </w:r>
    </w:p>
    <w:p w14:paraId="7F7AEC49"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29C7BB1C"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6E61EE1F"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3DF90A02"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1601B430"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5A6A5786" w14:textId="77777777" w:rsidR="00BC4628" w:rsidRDefault="00BC4628">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p>
    <w:p w14:paraId="3CAC9176" w14:textId="77777777" w:rsidR="00BC4628" w:rsidRDefault="00A640B6">
      <w:pPr>
        <w:pBdr>
          <w:top w:val="nil"/>
          <w:left w:val="nil"/>
          <w:bottom w:val="nil"/>
          <w:right w:val="nil"/>
          <w:between w:val="nil"/>
        </w:pBdr>
        <w:spacing w:before="240" w:after="24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Stratejik Planlama Ekibi</w:t>
      </w:r>
    </w:p>
    <w:tbl>
      <w:tblPr>
        <w:tblStyle w:val="a"/>
        <w:tblW w:w="9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75"/>
        <w:gridCol w:w="4011"/>
        <w:gridCol w:w="1494"/>
        <w:gridCol w:w="2190"/>
      </w:tblGrid>
      <w:tr w:rsidR="001C01F4" w14:paraId="75D2A537" w14:textId="77777777" w:rsidTr="001C01F4">
        <w:trPr>
          <w:trHeight w:val="367"/>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53748" w14:textId="77777777" w:rsidR="00BC4628" w:rsidRDefault="00BC4628">
            <w:pPr>
              <w:pBdr>
                <w:top w:val="nil"/>
                <w:left w:val="nil"/>
                <w:bottom w:val="nil"/>
                <w:right w:val="nil"/>
                <w:between w:val="nil"/>
              </w:pBdr>
              <w:spacing w:after="160" w:line="259" w:lineRule="auto"/>
              <w:ind w:firstLine="0"/>
              <w:jc w:val="center"/>
              <w:rPr>
                <w:rFonts w:ascii="Times New Roman" w:eastAsia="Times New Roman" w:hAnsi="Times New Roman" w:cs="Times New Roman"/>
                <w:b/>
                <w:sz w:val="24"/>
                <w:szCs w:val="24"/>
              </w:rPr>
            </w:pPr>
          </w:p>
        </w:tc>
        <w:tc>
          <w:tcPr>
            <w:tcW w:w="4011" w:type="dxa"/>
            <w:tcBorders>
              <w:top w:val="single" w:sz="8" w:space="0" w:color="000000"/>
              <w:left w:val="single" w:sz="8" w:space="0" w:color="000000"/>
              <w:bottom w:val="single" w:sz="8" w:space="0" w:color="000000"/>
              <w:right w:val="single" w:sz="8" w:space="0" w:color="000000"/>
            </w:tcBorders>
          </w:tcPr>
          <w:p w14:paraId="37368FB6" w14:textId="77777777" w:rsidR="00BC4628" w:rsidRDefault="00A640B6">
            <w:pPr>
              <w:pBdr>
                <w:top w:val="nil"/>
                <w:left w:val="nil"/>
                <w:bottom w:val="nil"/>
                <w:right w:val="nil"/>
                <w:between w:val="nil"/>
              </w:pBdr>
              <w:spacing w:after="160" w:line="259"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ADI-SOYADI</w:t>
            </w:r>
          </w:p>
        </w:tc>
        <w:tc>
          <w:tcPr>
            <w:tcW w:w="1494" w:type="dxa"/>
            <w:tcBorders>
              <w:top w:val="single" w:sz="8" w:space="0" w:color="000000"/>
              <w:left w:val="single" w:sz="8" w:space="0" w:color="000000"/>
              <w:bottom w:val="single" w:sz="8" w:space="0" w:color="000000"/>
              <w:right w:val="single" w:sz="8" w:space="0" w:color="000000"/>
            </w:tcBorders>
          </w:tcPr>
          <w:p w14:paraId="433408B1" w14:textId="77777777" w:rsidR="00BC4628" w:rsidRDefault="00A640B6">
            <w:pPr>
              <w:pBdr>
                <w:top w:val="nil"/>
                <w:left w:val="nil"/>
                <w:bottom w:val="nil"/>
                <w:right w:val="nil"/>
                <w:between w:val="nil"/>
              </w:pBdr>
              <w:spacing w:after="160" w:line="259"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GÖREVİ</w:t>
            </w:r>
          </w:p>
        </w:tc>
        <w:tc>
          <w:tcPr>
            <w:tcW w:w="2190" w:type="dxa"/>
            <w:tcBorders>
              <w:top w:val="single" w:sz="8" w:space="0" w:color="000000"/>
              <w:left w:val="single" w:sz="8" w:space="0" w:color="000000"/>
              <w:bottom w:val="single" w:sz="8" w:space="0" w:color="000000"/>
              <w:right w:val="single" w:sz="8" w:space="0" w:color="000000"/>
            </w:tcBorders>
          </w:tcPr>
          <w:p w14:paraId="3E3E4465" w14:textId="77777777" w:rsidR="00BC4628" w:rsidRDefault="00A640B6">
            <w:pPr>
              <w:pBdr>
                <w:top w:val="nil"/>
                <w:left w:val="nil"/>
                <w:bottom w:val="nil"/>
                <w:right w:val="nil"/>
                <w:between w:val="nil"/>
              </w:pBdr>
              <w:spacing w:after="160" w:line="259"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BİRİMİ</w:t>
            </w:r>
          </w:p>
        </w:tc>
      </w:tr>
      <w:tr w:rsidR="001C01F4" w14:paraId="7E781C3D" w14:textId="77777777" w:rsidTr="001C01F4">
        <w:trPr>
          <w:trHeight w:val="660"/>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9169C" w14:textId="77777777" w:rsidR="00BC4628" w:rsidRDefault="00A640B6">
            <w:pPr>
              <w:pBdr>
                <w:top w:val="nil"/>
                <w:left w:val="nil"/>
                <w:bottom w:val="nil"/>
                <w:right w:val="nil"/>
                <w:between w:val="nil"/>
              </w:pBdr>
              <w:spacing w:after="160" w:line="259" w:lineRule="auto"/>
              <w:ind w:firstLine="0"/>
              <w:rPr>
                <w:rFonts w:ascii="Times New Roman" w:eastAsia="Times New Roman" w:hAnsi="Times New Roman" w:cs="Times New Roman"/>
                <w:b/>
                <w:sz w:val="24"/>
                <w:szCs w:val="24"/>
              </w:rPr>
            </w:pPr>
            <w:bookmarkStart w:id="5" w:name="_2et92p0" w:colFirst="0" w:colLast="0"/>
            <w:bookmarkEnd w:id="5"/>
            <w:r>
              <w:rPr>
                <w:rFonts w:ascii="Times New Roman" w:eastAsia="Times New Roman" w:hAnsi="Times New Roman" w:cs="Times New Roman"/>
                <w:b/>
                <w:sz w:val="24"/>
                <w:szCs w:val="24"/>
              </w:rPr>
              <w:t>SORUMLU</w:t>
            </w:r>
          </w:p>
        </w:tc>
        <w:tc>
          <w:tcPr>
            <w:tcW w:w="4011" w:type="dxa"/>
            <w:tcBorders>
              <w:top w:val="single" w:sz="8" w:space="0" w:color="000000"/>
              <w:left w:val="single" w:sz="8" w:space="0" w:color="000000"/>
              <w:bottom w:val="single" w:sz="8" w:space="0" w:color="000000"/>
              <w:right w:val="single" w:sz="8" w:space="0" w:color="000000"/>
            </w:tcBorders>
          </w:tcPr>
          <w:p w14:paraId="36851A3E"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Prof. Dr. Nevin TURGUT GÜLTEKİN</w:t>
            </w:r>
          </w:p>
        </w:tc>
        <w:tc>
          <w:tcPr>
            <w:tcW w:w="1494" w:type="dxa"/>
            <w:tcBorders>
              <w:top w:val="single" w:sz="8" w:space="0" w:color="000000"/>
              <w:left w:val="single" w:sz="8" w:space="0" w:color="000000"/>
              <w:bottom w:val="single" w:sz="8" w:space="0" w:color="000000"/>
              <w:right w:val="single" w:sz="8" w:space="0" w:color="000000"/>
            </w:tcBorders>
          </w:tcPr>
          <w:p w14:paraId="2B4C7F83"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 Başkanı</w:t>
            </w:r>
          </w:p>
        </w:tc>
        <w:tc>
          <w:tcPr>
            <w:tcW w:w="2190" w:type="dxa"/>
            <w:tcBorders>
              <w:top w:val="single" w:sz="8" w:space="0" w:color="000000"/>
              <w:left w:val="single" w:sz="8" w:space="0" w:color="000000"/>
              <w:bottom w:val="single" w:sz="8" w:space="0" w:color="000000"/>
              <w:right w:val="single" w:sz="8" w:space="0" w:color="000000"/>
            </w:tcBorders>
          </w:tcPr>
          <w:p w14:paraId="30C486E7"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w:t>
            </w:r>
          </w:p>
        </w:tc>
      </w:tr>
      <w:tr w:rsidR="001C01F4" w14:paraId="515BDBF1" w14:textId="77777777" w:rsidTr="001C01F4">
        <w:trPr>
          <w:trHeight w:val="615"/>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04592"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Bölümü</w:t>
            </w:r>
          </w:p>
        </w:tc>
        <w:tc>
          <w:tcPr>
            <w:tcW w:w="4011" w:type="dxa"/>
            <w:tcBorders>
              <w:top w:val="single" w:sz="8" w:space="0" w:color="000000"/>
              <w:left w:val="single" w:sz="8" w:space="0" w:color="000000"/>
              <w:bottom w:val="single" w:sz="8" w:space="0" w:color="000000"/>
              <w:right w:val="single" w:sz="8" w:space="0" w:color="000000"/>
            </w:tcBorders>
          </w:tcPr>
          <w:p w14:paraId="16D9E428"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Prof. Dr. Çiğdem VAROL ÖZDEN</w:t>
            </w:r>
          </w:p>
          <w:p w14:paraId="40129E82" w14:textId="77777777" w:rsidR="00BC4628" w:rsidRDefault="00BC4628">
            <w:pPr>
              <w:pBdr>
                <w:top w:val="nil"/>
                <w:left w:val="nil"/>
                <w:bottom w:val="nil"/>
                <w:right w:val="nil"/>
                <w:between w:val="nil"/>
              </w:pBdr>
              <w:ind w:firstLine="0"/>
              <w:rPr>
                <w:rFonts w:ascii="Times New Roman" w:eastAsia="Times New Roman" w:hAnsi="Times New Roman" w:cs="Times New Roman"/>
                <w:sz w:val="24"/>
                <w:szCs w:val="24"/>
              </w:rPr>
            </w:pPr>
          </w:p>
        </w:tc>
        <w:tc>
          <w:tcPr>
            <w:tcW w:w="1494" w:type="dxa"/>
            <w:tcBorders>
              <w:top w:val="single" w:sz="8" w:space="0" w:color="000000"/>
              <w:left w:val="single" w:sz="8" w:space="0" w:color="000000"/>
              <w:bottom w:val="single" w:sz="8" w:space="0" w:color="000000"/>
              <w:right w:val="single" w:sz="8" w:space="0" w:color="000000"/>
            </w:tcBorders>
          </w:tcPr>
          <w:p w14:paraId="2557C21C"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Üyesi</w:t>
            </w:r>
          </w:p>
        </w:tc>
        <w:tc>
          <w:tcPr>
            <w:tcW w:w="2190" w:type="dxa"/>
            <w:tcBorders>
              <w:top w:val="single" w:sz="8" w:space="0" w:color="000000"/>
              <w:left w:val="single" w:sz="8" w:space="0" w:color="000000"/>
              <w:bottom w:val="single" w:sz="8" w:space="0" w:color="000000"/>
              <w:right w:val="single" w:sz="8" w:space="0" w:color="000000"/>
            </w:tcBorders>
          </w:tcPr>
          <w:p w14:paraId="32BE80B1"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Şehir ve Bölge Planlama </w:t>
            </w:r>
          </w:p>
        </w:tc>
      </w:tr>
      <w:tr w:rsidR="001C01F4" w14:paraId="4E1E4392" w14:textId="77777777" w:rsidTr="001C01F4">
        <w:trPr>
          <w:trHeight w:val="641"/>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19DFE"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Bölümü</w:t>
            </w:r>
          </w:p>
        </w:tc>
        <w:tc>
          <w:tcPr>
            <w:tcW w:w="4011" w:type="dxa"/>
            <w:tcBorders>
              <w:top w:val="single" w:sz="8" w:space="0" w:color="000000"/>
              <w:left w:val="single" w:sz="8" w:space="0" w:color="000000"/>
              <w:bottom w:val="single" w:sz="8" w:space="0" w:color="000000"/>
              <w:right w:val="single" w:sz="8" w:space="0" w:color="000000"/>
            </w:tcBorders>
          </w:tcPr>
          <w:p w14:paraId="5AE6F343"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Prof. Dr. A. Gamze YÜCEL IŞILDAR</w:t>
            </w:r>
          </w:p>
        </w:tc>
        <w:tc>
          <w:tcPr>
            <w:tcW w:w="1494" w:type="dxa"/>
            <w:tcBorders>
              <w:top w:val="single" w:sz="8" w:space="0" w:color="000000"/>
              <w:left w:val="single" w:sz="8" w:space="0" w:color="000000"/>
              <w:bottom w:val="single" w:sz="8" w:space="0" w:color="000000"/>
              <w:right w:val="single" w:sz="8" w:space="0" w:color="000000"/>
            </w:tcBorders>
          </w:tcPr>
          <w:p w14:paraId="690F30F2"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Üyesi</w:t>
            </w:r>
          </w:p>
        </w:tc>
        <w:tc>
          <w:tcPr>
            <w:tcW w:w="2190" w:type="dxa"/>
            <w:tcBorders>
              <w:top w:val="single" w:sz="8" w:space="0" w:color="000000"/>
              <w:left w:val="single" w:sz="8" w:space="0" w:color="000000"/>
              <w:bottom w:val="single" w:sz="8" w:space="0" w:color="000000"/>
              <w:right w:val="single" w:sz="8" w:space="0" w:color="000000"/>
            </w:tcBorders>
          </w:tcPr>
          <w:p w14:paraId="06D5AB6E"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Şehir ve Bölge Planlama </w:t>
            </w:r>
          </w:p>
        </w:tc>
      </w:tr>
      <w:tr w:rsidR="001C01F4" w14:paraId="2F38ED42" w14:textId="77777777" w:rsidTr="001C01F4">
        <w:trPr>
          <w:trHeight w:val="483"/>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3231C"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Bölümü</w:t>
            </w:r>
          </w:p>
        </w:tc>
        <w:tc>
          <w:tcPr>
            <w:tcW w:w="4011" w:type="dxa"/>
            <w:tcBorders>
              <w:top w:val="single" w:sz="8" w:space="0" w:color="000000"/>
              <w:left w:val="single" w:sz="8" w:space="0" w:color="000000"/>
              <w:bottom w:val="single" w:sz="8" w:space="0" w:color="000000"/>
              <w:right w:val="single" w:sz="8" w:space="0" w:color="000000"/>
            </w:tcBorders>
          </w:tcPr>
          <w:p w14:paraId="4B36D8AA" w14:textId="77777777" w:rsidR="00BC4628" w:rsidRDefault="00A640B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Dr. Ogan KIRSAÇLIOĞLU</w:t>
            </w:r>
          </w:p>
        </w:tc>
        <w:tc>
          <w:tcPr>
            <w:tcW w:w="1494" w:type="dxa"/>
            <w:tcBorders>
              <w:top w:val="single" w:sz="8" w:space="0" w:color="000000"/>
              <w:left w:val="single" w:sz="8" w:space="0" w:color="000000"/>
              <w:bottom w:val="single" w:sz="8" w:space="0" w:color="000000"/>
              <w:right w:val="single" w:sz="8" w:space="0" w:color="000000"/>
            </w:tcBorders>
          </w:tcPr>
          <w:p w14:paraId="1222D664"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Elemanı</w:t>
            </w:r>
          </w:p>
        </w:tc>
        <w:tc>
          <w:tcPr>
            <w:tcW w:w="2190" w:type="dxa"/>
            <w:tcBorders>
              <w:top w:val="single" w:sz="8" w:space="0" w:color="000000"/>
              <w:left w:val="single" w:sz="8" w:space="0" w:color="000000"/>
              <w:bottom w:val="single" w:sz="8" w:space="0" w:color="000000"/>
              <w:right w:val="single" w:sz="8" w:space="0" w:color="000000"/>
            </w:tcBorders>
          </w:tcPr>
          <w:p w14:paraId="5D876BA1"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Şehir ve Bölge Planlama </w:t>
            </w:r>
          </w:p>
        </w:tc>
      </w:tr>
      <w:tr w:rsidR="001C01F4" w14:paraId="19F05CE3" w14:textId="77777777" w:rsidTr="001C01F4">
        <w:trPr>
          <w:trHeight w:val="565"/>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2DACA"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Bölümü</w:t>
            </w:r>
          </w:p>
        </w:tc>
        <w:tc>
          <w:tcPr>
            <w:tcW w:w="4011" w:type="dxa"/>
            <w:tcBorders>
              <w:top w:val="single" w:sz="8" w:space="0" w:color="000000"/>
              <w:left w:val="single" w:sz="8" w:space="0" w:color="000000"/>
              <w:bottom w:val="single" w:sz="8" w:space="0" w:color="000000"/>
              <w:right w:val="single" w:sz="8" w:space="0" w:color="000000"/>
            </w:tcBorders>
          </w:tcPr>
          <w:p w14:paraId="40C03ABE" w14:textId="77777777" w:rsidR="00BC4628" w:rsidRDefault="00A640B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Araş. Gör. Dr. Erman AKSOY</w:t>
            </w:r>
          </w:p>
        </w:tc>
        <w:tc>
          <w:tcPr>
            <w:tcW w:w="1494" w:type="dxa"/>
            <w:tcBorders>
              <w:top w:val="single" w:sz="8" w:space="0" w:color="000000"/>
              <w:left w:val="single" w:sz="8" w:space="0" w:color="000000"/>
              <w:bottom w:val="single" w:sz="8" w:space="0" w:color="000000"/>
              <w:right w:val="single" w:sz="8" w:space="0" w:color="000000"/>
            </w:tcBorders>
          </w:tcPr>
          <w:p w14:paraId="299A702E"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Elemanı</w:t>
            </w:r>
          </w:p>
        </w:tc>
        <w:tc>
          <w:tcPr>
            <w:tcW w:w="2190" w:type="dxa"/>
            <w:tcBorders>
              <w:top w:val="single" w:sz="8" w:space="0" w:color="000000"/>
              <w:left w:val="single" w:sz="8" w:space="0" w:color="000000"/>
              <w:bottom w:val="single" w:sz="8" w:space="0" w:color="000000"/>
              <w:right w:val="single" w:sz="8" w:space="0" w:color="000000"/>
            </w:tcBorders>
          </w:tcPr>
          <w:p w14:paraId="24CE506E"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Şehir ve Bölge Planlama </w:t>
            </w:r>
          </w:p>
        </w:tc>
      </w:tr>
      <w:tr w:rsidR="001C01F4" w14:paraId="0279A5ED" w14:textId="77777777" w:rsidTr="001C01F4">
        <w:trPr>
          <w:trHeight w:val="634"/>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82A89"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Bölümü</w:t>
            </w:r>
          </w:p>
        </w:tc>
        <w:tc>
          <w:tcPr>
            <w:tcW w:w="4011" w:type="dxa"/>
            <w:tcBorders>
              <w:top w:val="single" w:sz="8" w:space="0" w:color="000000"/>
              <w:left w:val="single" w:sz="8" w:space="0" w:color="000000"/>
              <w:bottom w:val="single" w:sz="8" w:space="0" w:color="000000"/>
              <w:right w:val="single" w:sz="8" w:space="0" w:color="000000"/>
            </w:tcBorders>
          </w:tcPr>
          <w:p w14:paraId="60F49AD7"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Araş. Gör. Duygu ÇAYAN</w:t>
            </w:r>
          </w:p>
        </w:tc>
        <w:tc>
          <w:tcPr>
            <w:tcW w:w="1494" w:type="dxa"/>
            <w:tcBorders>
              <w:top w:val="single" w:sz="8" w:space="0" w:color="000000"/>
              <w:left w:val="single" w:sz="8" w:space="0" w:color="000000"/>
              <w:bottom w:val="single" w:sz="8" w:space="0" w:color="000000"/>
              <w:right w:val="single" w:sz="8" w:space="0" w:color="000000"/>
            </w:tcBorders>
          </w:tcPr>
          <w:p w14:paraId="22E5187A"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Elemanı</w:t>
            </w:r>
          </w:p>
        </w:tc>
        <w:tc>
          <w:tcPr>
            <w:tcW w:w="2190" w:type="dxa"/>
            <w:tcBorders>
              <w:top w:val="single" w:sz="8" w:space="0" w:color="000000"/>
              <w:left w:val="single" w:sz="8" w:space="0" w:color="000000"/>
              <w:bottom w:val="single" w:sz="8" w:space="0" w:color="000000"/>
              <w:right w:val="single" w:sz="8" w:space="0" w:color="000000"/>
            </w:tcBorders>
          </w:tcPr>
          <w:p w14:paraId="49E8C926" w14:textId="77777777" w:rsidR="00BC4628" w:rsidRDefault="00A640B6">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Şehir ve Bölge Planlama </w:t>
            </w:r>
          </w:p>
        </w:tc>
      </w:tr>
      <w:tr w:rsidR="001C01F4" w14:paraId="33294B29" w14:textId="77777777" w:rsidTr="001C01F4">
        <w:trPr>
          <w:trHeight w:val="634"/>
        </w:trPr>
        <w:tc>
          <w:tcPr>
            <w:tcW w:w="2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F36E3" w14:textId="77777777" w:rsidR="00BC4628" w:rsidRDefault="00A640B6">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Bölümü</w:t>
            </w:r>
          </w:p>
        </w:tc>
        <w:tc>
          <w:tcPr>
            <w:tcW w:w="4011" w:type="dxa"/>
            <w:tcBorders>
              <w:top w:val="single" w:sz="8" w:space="0" w:color="000000"/>
              <w:left w:val="single" w:sz="8" w:space="0" w:color="000000"/>
              <w:bottom w:val="single" w:sz="8" w:space="0" w:color="000000"/>
              <w:right w:val="single" w:sz="8" w:space="0" w:color="000000"/>
            </w:tcBorders>
          </w:tcPr>
          <w:p w14:paraId="01496861" w14:textId="77777777" w:rsidR="00BC4628" w:rsidRDefault="00A640B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Araş. Gör. Mine ÖZDEMİR</w:t>
            </w:r>
          </w:p>
        </w:tc>
        <w:tc>
          <w:tcPr>
            <w:tcW w:w="1494" w:type="dxa"/>
            <w:tcBorders>
              <w:top w:val="single" w:sz="8" w:space="0" w:color="000000"/>
              <w:left w:val="single" w:sz="8" w:space="0" w:color="000000"/>
              <w:bottom w:val="single" w:sz="8" w:space="0" w:color="000000"/>
              <w:right w:val="single" w:sz="8" w:space="0" w:color="000000"/>
            </w:tcBorders>
          </w:tcPr>
          <w:p w14:paraId="78360769" w14:textId="77777777" w:rsidR="00BC4628" w:rsidRDefault="00A640B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Elemanı</w:t>
            </w:r>
          </w:p>
        </w:tc>
        <w:tc>
          <w:tcPr>
            <w:tcW w:w="2190" w:type="dxa"/>
            <w:tcBorders>
              <w:top w:val="single" w:sz="8" w:space="0" w:color="000000"/>
              <w:left w:val="single" w:sz="8" w:space="0" w:color="000000"/>
              <w:bottom w:val="single" w:sz="8" w:space="0" w:color="000000"/>
              <w:right w:val="single" w:sz="8" w:space="0" w:color="000000"/>
            </w:tcBorders>
          </w:tcPr>
          <w:p w14:paraId="4BC72D7F" w14:textId="77777777" w:rsidR="00BC4628" w:rsidRDefault="00A640B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Şehir ve Bölge Planlama </w:t>
            </w:r>
          </w:p>
        </w:tc>
      </w:tr>
    </w:tbl>
    <w:p w14:paraId="52353E8F" w14:textId="77777777" w:rsidR="00BC4628" w:rsidRDefault="00BC4628">
      <w:pPr>
        <w:ind w:firstLine="0"/>
        <w:sectPr w:rsidR="00BC4628">
          <w:pgSz w:w="11906" w:h="16838"/>
          <w:pgMar w:top="1417" w:right="1417" w:bottom="1417" w:left="1417" w:header="708" w:footer="708" w:gutter="0"/>
          <w:cols w:space="708"/>
        </w:sectPr>
      </w:pPr>
    </w:p>
    <w:p w14:paraId="5FADC58B" w14:textId="77777777" w:rsidR="00BC4628" w:rsidRDefault="00A640B6">
      <w:pPr>
        <w:keepNext/>
        <w:keepLines/>
        <w:numPr>
          <w:ilvl w:val="0"/>
          <w:numId w:val="1"/>
        </w:numPr>
        <w:pBdr>
          <w:top w:val="nil"/>
          <w:left w:val="nil"/>
          <w:bottom w:val="nil"/>
          <w:right w:val="nil"/>
          <w:between w:val="nil"/>
        </w:pBdr>
        <w:tabs>
          <w:tab w:val="left" w:pos="567"/>
        </w:tabs>
        <w:spacing w:before="240" w:after="0"/>
        <w:jc w:val="center"/>
        <w:rPr>
          <w:rFonts w:ascii="Times New Roman" w:eastAsia="Times New Roman" w:hAnsi="Times New Roman" w:cs="Times New Roman"/>
          <w:color w:val="000000"/>
          <w:sz w:val="24"/>
          <w:szCs w:val="24"/>
        </w:rPr>
      </w:pPr>
      <w:bookmarkStart w:id="6" w:name="_tyjcwt" w:colFirst="0" w:colLast="0"/>
      <w:bookmarkEnd w:id="6"/>
      <w:r>
        <w:rPr>
          <w:rFonts w:ascii="Times New Roman" w:eastAsia="Times New Roman" w:hAnsi="Times New Roman" w:cs="Times New Roman"/>
          <w:b/>
          <w:color w:val="000000"/>
          <w:sz w:val="24"/>
          <w:szCs w:val="24"/>
        </w:rPr>
        <w:lastRenderedPageBreak/>
        <w:t>BİR BAKIŞTA STRATEJİK PLAN</w:t>
      </w:r>
    </w:p>
    <w:p w14:paraId="28805E48" w14:textId="77777777" w:rsidR="00BC4628" w:rsidRDefault="00BC4628">
      <w:pPr>
        <w:pBdr>
          <w:top w:val="nil"/>
          <w:left w:val="nil"/>
          <w:bottom w:val="nil"/>
          <w:right w:val="nil"/>
          <w:between w:val="nil"/>
        </w:pBdr>
        <w:ind w:hanging="2"/>
      </w:pPr>
    </w:p>
    <w:p w14:paraId="5FADC280" w14:textId="77777777" w:rsidR="00BC4628" w:rsidRDefault="00BC4628">
      <w:pPr>
        <w:pBdr>
          <w:top w:val="nil"/>
          <w:left w:val="nil"/>
          <w:bottom w:val="nil"/>
          <w:right w:val="nil"/>
          <w:between w:val="nil"/>
        </w:pBdr>
        <w:ind w:hanging="2"/>
        <w:rPr>
          <w:rFonts w:ascii="Times New Roman" w:eastAsia="Times New Roman" w:hAnsi="Times New Roman" w:cs="Times New Roman"/>
          <w:b/>
          <w:sz w:val="24"/>
          <w:szCs w:val="24"/>
        </w:rPr>
      </w:pPr>
    </w:p>
    <w:p w14:paraId="280B9A3E" w14:textId="77777777" w:rsidR="00BC4628" w:rsidRDefault="00A640B6">
      <w:pPr>
        <w:pBdr>
          <w:top w:val="nil"/>
          <w:left w:val="nil"/>
          <w:bottom w:val="nil"/>
          <w:right w:val="nil"/>
          <w:between w:val="nil"/>
        </w:pBdr>
        <w:ind w:hanging="2"/>
        <w:rPr>
          <w:rFonts w:ascii="Arial" w:eastAsia="Arial" w:hAnsi="Arial" w:cs="Arial"/>
          <w:sz w:val="18"/>
          <w:szCs w:val="18"/>
        </w:rPr>
      </w:pPr>
      <w:r>
        <w:rPr>
          <w:rFonts w:ascii="Times New Roman" w:eastAsia="Times New Roman" w:hAnsi="Times New Roman" w:cs="Times New Roman"/>
          <w:b/>
          <w:sz w:val="24"/>
          <w:szCs w:val="24"/>
        </w:rPr>
        <w:t>MİSYON</w:t>
      </w:r>
    </w:p>
    <w:p w14:paraId="60290C05" w14:textId="77777777" w:rsidR="00BC4628" w:rsidRDefault="00BC4628">
      <w:pPr>
        <w:spacing w:after="0" w:line="360" w:lineRule="auto"/>
        <w:ind w:hanging="2"/>
        <w:jc w:val="both"/>
        <w:rPr>
          <w:rFonts w:ascii="Times New Roman" w:eastAsia="Times New Roman" w:hAnsi="Times New Roman" w:cs="Times New Roman"/>
          <w:sz w:val="24"/>
          <w:szCs w:val="24"/>
        </w:rPr>
      </w:pPr>
    </w:p>
    <w:p w14:paraId="21BF114E"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Lisansüstü Programlarının misyonu, farklı birikimlere sahip öğrencilerin mekanın üretimine ilişkin eğitiminde; liderlik, yenilikçilik ve eylem araştırmalarına odaklanan becerilerinin geliştirilmesini hedeflemektedir. Bu kapsamda, yerel, bölgesel ve küresel farkındalıkla yenilikçi, uygulamalı, kapsayıcı ve profesyonel bir planlama eğitimi sunulmaktadır. Program kapsamında plancılar; sosyal, kültürel, ekolojik ve ekonomik olarak sürdürülebilir topluluklar ve yerleşimler geliştirmek üzere hazırlanmaktadır.</w:t>
      </w:r>
    </w:p>
    <w:p w14:paraId="3A07AFFC" w14:textId="77777777" w:rsidR="00BC4628" w:rsidRDefault="00BC4628">
      <w:pPr>
        <w:pBdr>
          <w:top w:val="nil"/>
          <w:left w:val="nil"/>
          <w:bottom w:val="nil"/>
          <w:right w:val="nil"/>
          <w:between w:val="nil"/>
        </w:pBdr>
        <w:spacing w:after="0" w:line="360" w:lineRule="auto"/>
        <w:ind w:hanging="2"/>
        <w:rPr>
          <w:rFonts w:ascii="Times New Roman" w:eastAsia="Times New Roman" w:hAnsi="Times New Roman" w:cs="Times New Roman"/>
          <w:sz w:val="24"/>
          <w:szCs w:val="24"/>
        </w:rPr>
      </w:pPr>
    </w:p>
    <w:p w14:paraId="53F7176F" w14:textId="77777777" w:rsidR="00BC4628" w:rsidRDefault="00A640B6">
      <w:pPr>
        <w:pBdr>
          <w:top w:val="nil"/>
          <w:left w:val="nil"/>
          <w:bottom w:val="nil"/>
          <w:right w:val="nil"/>
          <w:between w:val="nil"/>
        </w:pBd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VİZYON</w:t>
      </w:r>
    </w:p>
    <w:p w14:paraId="494AE2B4" w14:textId="77777777" w:rsidR="00BC4628" w:rsidRDefault="00BC4628">
      <w:pPr>
        <w:pBdr>
          <w:top w:val="nil"/>
          <w:left w:val="nil"/>
          <w:bottom w:val="nil"/>
          <w:right w:val="nil"/>
          <w:between w:val="nil"/>
        </w:pBdr>
        <w:spacing w:after="0"/>
        <w:ind w:hanging="2"/>
        <w:rPr>
          <w:rFonts w:ascii="Times New Roman" w:eastAsia="Times New Roman" w:hAnsi="Times New Roman" w:cs="Times New Roman"/>
          <w:sz w:val="24"/>
          <w:szCs w:val="24"/>
        </w:rPr>
      </w:pPr>
    </w:p>
    <w:p w14:paraId="58E7E403"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Şehir ve Bölge Planlama alanında, “bölge ve mekansal planlama, yerel yönetimler, altyapı ve çevre”, “kent planlama, kentsel politikalar ve kentsel çalışmalar” ile “kentsel tasarım” ve “kentsel koruma” uzmanlık alanlarında donanımlı, mesleğin gereksinimlerinin bilincinde olan ve aldığı disiplinlerarası eğitimle bilim alanına, topluma katkısını artırma yönünde bilimsel yöntemleri ve etik ilkeleri içselleştirmiş, kendisini sürekli geliştiren, yenilikçi ve buna yönelik olarak eğitim sürecine etkin katılan, yaptığı özgün araştırmalarla yaşam kalitesini yükseltme çabasında, nitelikli bilim ve meslek insanı yetiştiren, önde gelen eğitim kurumlarından biri olmak” Ana Bilim Dalının vizyonudur.</w:t>
      </w:r>
    </w:p>
    <w:p w14:paraId="53233203"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08427EA6"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7A016CCF"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23B83E7B"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6E41C322"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6BE7D002"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3723C2DB" w14:textId="77777777" w:rsidR="00BC4628" w:rsidRDefault="00A640B6">
      <w:pPr>
        <w:rPr>
          <w:rFonts w:ascii="Times New Roman" w:eastAsia="Times New Roman" w:hAnsi="Times New Roman" w:cs="Times New Roman"/>
          <w:b/>
          <w:sz w:val="24"/>
          <w:szCs w:val="24"/>
        </w:rPr>
      </w:pPr>
      <w:r>
        <w:br w:type="page"/>
      </w:r>
    </w:p>
    <w:p w14:paraId="71F71536" w14:textId="77777777" w:rsidR="00BC4628" w:rsidRDefault="00A640B6">
      <w:pPr>
        <w:pBdr>
          <w:top w:val="nil"/>
          <w:left w:val="nil"/>
          <w:bottom w:val="nil"/>
          <w:right w:val="nil"/>
          <w:between w:val="nil"/>
        </w:pBdr>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AMAÇ VE HEDEFLER</w:t>
      </w:r>
    </w:p>
    <w:p w14:paraId="2EF5A7AA" w14:textId="77777777" w:rsidR="00BC4628" w:rsidRDefault="00BC4628">
      <w:pPr>
        <w:pBdr>
          <w:top w:val="nil"/>
          <w:left w:val="nil"/>
          <w:bottom w:val="nil"/>
          <w:right w:val="nil"/>
          <w:between w:val="nil"/>
        </w:pBdr>
        <w:ind w:hanging="2"/>
        <w:rPr>
          <w:rFonts w:ascii="Times New Roman" w:eastAsia="Times New Roman" w:hAnsi="Times New Roman" w:cs="Times New Roman"/>
          <w:sz w:val="24"/>
          <w:szCs w:val="24"/>
        </w:rPr>
      </w:pPr>
    </w:p>
    <w:p w14:paraId="212DDFBB" w14:textId="77777777" w:rsidR="00BC4628" w:rsidRDefault="00A640B6">
      <w:pPr>
        <w:numPr>
          <w:ilvl w:val="0"/>
          <w:numId w:val="3"/>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Eğitim-öğretim kalitesini artırmak, ulusal ve uluslararası düzeyde rekabetçi olabilmek. </w:t>
      </w:r>
    </w:p>
    <w:p w14:paraId="77ECBA88" w14:textId="77777777" w:rsidR="00BC4628" w:rsidRDefault="00A640B6">
      <w:pPr>
        <w:numPr>
          <w:ilvl w:val="1"/>
          <w:numId w:val="7"/>
        </w:numPr>
        <w:pBdr>
          <w:top w:val="nil"/>
          <w:left w:val="nil"/>
          <w:bottom w:val="nil"/>
          <w:right w:val="nil"/>
          <w:between w:val="nil"/>
        </w:pBd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Uluslararası öğrencilerin tercih ettiği anabilim dalı arasında yer alınması </w:t>
      </w:r>
    </w:p>
    <w:p w14:paraId="4FBCFD0D" w14:textId="77777777" w:rsidR="00BC4628" w:rsidRDefault="00A640B6">
      <w:pPr>
        <w:numPr>
          <w:ilvl w:val="1"/>
          <w:numId w:val="7"/>
        </w:numPr>
        <w:pBdr>
          <w:top w:val="nil"/>
          <w:left w:val="nil"/>
          <w:bottom w:val="nil"/>
          <w:right w:val="nil"/>
          <w:between w:val="nil"/>
        </w:pBd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dalının akredite edilmesi</w:t>
      </w:r>
    </w:p>
    <w:p w14:paraId="2044A920" w14:textId="77777777" w:rsidR="00BC4628" w:rsidRDefault="00A640B6">
      <w:pPr>
        <w:numPr>
          <w:ilvl w:val="1"/>
          <w:numId w:val="7"/>
        </w:numPr>
        <w:pBdr>
          <w:top w:val="nil"/>
          <w:left w:val="nil"/>
          <w:bottom w:val="nil"/>
          <w:right w:val="nil"/>
          <w:between w:val="nil"/>
        </w:pBd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Disiplinler arası alanlarda öğretim elemanı ve öğrenci işbirliğinin artırılması</w:t>
      </w:r>
    </w:p>
    <w:p w14:paraId="0518FC75" w14:textId="77777777" w:rsidR="00BC4628" w:rsidRDefault="00A640B6">
      <w:pPr>
        <w:numPr>
          <w:ilvl w:val="1"/>
          <w:numId w:val="7"/>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"Araştırmacı öğrenci" kavramının geliştirilerek bu kapsamdaki öğrencilerin araştırma projelerine katılımının </w:t>
      </w:r>
      <w:r>
        <w:rPr>
          <w:rFonts w:ascii="Times New Roman" w:eastAsia="Times New Roman" w:hAnsi="Times New Roman" w:cs="Times New Roman"/>
          <w:color w:val="000000"/>
          <w:sz w:val="24"/>
          <w:szCs w:val="24"/>
        </w:rPr>
        <w:t>artırılması.</w:t>
      </w:r>
    </w:p>
    <w:p w14:paraId="2A99C116" w14:textId="77777777" w:rsidR="00BC4628" w:rsidRDefault="00A640B6">
      <w:pPr>
        <w:numPr>
          <w:ilvl w:val="0"/>
          <w:numId w:val="3"/>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Araştırma Üniversitesi vizyonunu güçlendirecek Anabilim Dalı bünyesinde nitelikli ve katma değeri yüksek araştırma-geliştirme çalışmaları yürütmek.</w:t>
      </w:r>
    </w:p>
    <w:p w14:paraId="679145C0" w14:textId="77777777" w:rsidR="00BC4628" w:rsidRDefault="00A640B6">
      <w:pPr>
        <w:numPr>
          <w:ilvl w:val="1"/>
          <w:numId w:val="10"/>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 bünyesinde gerçekleştirilen nitelikli ulusal, uluslararası ve kurumsal bilimsel araştırma projeleri ve stratejik araştırma sayılarının artırılması.</w:t>
      </w:r>
    </w:p>
    <w:p w14:paraId="4B2DD202" w14:textId="77777777" w:rsidR="00BC4628" w:rsidRDefault="00A640B6">
      <w:pPr>
        <w:numPr>
          <w:ilvl w:val="1"/>
          <w:numId w:val="10"/>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ve ulusal indeksli bilimsel yayın organlarında (kitap, dergi, audio/video vb.) yer alan Gazi Üniversitesi adresli nitelikli yayın ve atıf sayılarının artırılması.</w:t>
      </w:r>
    </w:p>
    <w:p w14:paraId="37DE68D9" w14:textId="77777777" w:rsidR="00BC4628" w:rsidRDefault="00A640B6">
      <w:pPr>
        <w:numPr>
          <w:ilvl w:val="1"/>
          <w:numId w:val="10"/>
        </w:num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Yurtiçi ve yurtdışı eğitim ve araştırma kuruluşları ile işbirliğinin artırılması</w:t>
      </w:r>
    </w:p>
    <w:p w14:paraId="6A6929AA" w14:textId="77777777" w:rsidR="00BC4628" w:rsidRDefault="00A640B6">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Ulusal ve uluslararası düzeyde kurumsallaşmayı güçlendirmek.</w:t>
      </w:r>
    </w:p>
    <w:p w14:paraId="5F7060FB" w14:textId="77777777" w:rsidR="00BC4628" w:rsidRDefault="00A640B6">
      <w:pPr>
        <w:numPr>
          <w:ilvl w:val="1"/>
          <w:numId w:val="11"/>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Mezun/öğrencilerin kurumsal aidiyet duygusunu güçlendirecek etkinlik sayısının oranında artırılması.</w:t>
      </w:r>
    </w:p>
    <w:p w14:paraId="7545718B"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0421E513" w14:textId="77777777" w:rsidR="00BC4628" w:rsidRDefault="00BC4628">
      <w:pPr>
        <w:pBdr>
          <w:top w:val="nil"/>
          <w:left w:val="nil"/>
          <w:bottom w:val="nil"/>
          <w:right w:val="nil"/>
          <w:between w:val="nil"/>
        </w:pBdr>
        <w:ind w:hanging="2"/>
      </w:pPr>
    </w:p>
    <w:p w14:paraId="235DBBE2" w14:textId="77777777" w:rsidR="00BC4628" w:rsidRDefault="00BC4628">
      <w:pPr>
        <w:pBdr>
          <w:top w:val="nil"/>
          <w:left w:val="nil"/>
          <w:bottom w:val="nil"/>
          <w:right w:val="nil"/>
          <w:between w:val="nil"/>
        </w:pBdr>
        <w:ind w:hanging="2"/>
      </w:pPr>
    </w:p>
    <w:p w14:paraId="5DFD867F" w14:textId="77777777" w:rsidR="00BC4628" w:rsidRDefault="00A640B6">
      <w:pPr>
        <w:keepNext/>
        <w:keepLines/>
        <w:pBdr>
          <w:top w:val="nil"/>
          <w:left w:val="nil"/>
          <w:bottom w:val="nil"/>
          <w:right w:val="nil"/>
          <w:between w:val="nil"/>
        </w:pBdr>
        <w:tabs>
          <w:tab w:val="left" w:pos="567"/>
        </w:tabs>
        <w:spacing w:before="240" w:after="0"/>
        <w:ind w:hanging="2"/>
        <w:rPr>
          <w:rFonts w:ascii="Times New Roman" w:eastAsia="Times New Roman" w:hAnsi="Times New Roman" w:cs="Times New Roman"/>
          <w:sz w:val="24"/>
          <w:szCs w:val="24"/>
        </w:rPr>
      </w:pPr>
      <w:bookmarkStart w:id="7" w:name="_3dy6vkm" w:colFirst="0" w:colLast="0"/>
      <w:bookmarkEnd w:id="7"/>
      <w:r>
        <w:br w:type="page"/>
      </w:r>
    </w:p>
    <w:p w14:paraId="621D9538" w14:textId="77777777" w:rsidR="00BC4628" w:rsidRDefault="00A640B6">
      <w:pPr>
        <w:keepNext/>
        <w:keepLines/>
        <w:numPr>
          <w:ilvl w:val="0"/>
          <w:numId w:val="1"/>
        </w:numPr>
        <w:pBdr>
          <w:top w:val="nil"/>
          <w:left w:val="nil"/>
          <w:bottom w:val="nil"/>
          <w:right w:val="nil"/>
          <w:between w:val="nil"/>
        </w:pBdr>
        <w:tabs>
          <w:tab w:val="left" w:pos="709"/>
        </w:tabs>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TEMEL PERFORMANS GÖSTERGELERİ</w:t>
      </w:r>
    </w:p>
    <w:p w14:paraId="23F27271" w14:textId="77777777" w:rsidR="00BC4628" w:rsidRDefault="00BC4628">
      <w:pPr>
        <w:pBdr>
          <w:top w:val="nil"/>
          <w:left w:val="nil"/>
          <w:bottom w:val="nil"/>
          <w:right w:val="nil"/>
          <w:between w:val="nil"/>
        </w:pBdr>
        <w:ind w:hanging="2"/>
      </w:pPr>
      <w:bookmarkStart w:id="8" w:name="_1t3h5sf" w:colFirst="0" w:colLast="0"/>
      <w:bookmarkEnd w:id="8"/>
    </w:p>
    <w:p w14:paraId="271D1E83" w14:textId="77777777" w:rsidR="00BC4628" w:rsidRDefault="00A640B6">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1 Temel Performans Göstergeleri</w:t>
      </w:r>
    </w:p>
    <w:tbl>
      <w:tblPr>
        <w:tblStyle w:val="a0"/>
        <w:tblW w:w="10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1"/>
        <w:gridCol w:w="1771"/>
        <w:gridCol w:w="1985"/>
      </w:tblGrid>
      <w:tr w:rsidR="00BC4628" w14:paraId="723FC278" w14:textId="77777777">
        <w:trPr>
          <w:trHeight w:val="380"/>
          <w:jc w:val="center"/>
        </w:trPr>
        <w:tc>
          <w:tcPr>
            <w:tcW w:w="6311" w:type="dxa"/>
            <w:shd w:val="clear" w:color="auto" w:fill="D9E2F3"/>
            <w:vAlign w:val="center"/>
          </w:tcPr>
          <w:p w14:paraId="232849AE"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PERFORMANS GÖSTERGELERİ</w:t>
            </w:r>
          </w:p>
        </w:tc>
        <w:tc>
          <w:tcPr>
            <w:tcW w:w="1771" w:type="dxa"/>
            <w:shd w:val="clear" w:color="auto" w:fill="D9E2F3"/>
            <w:vAlign w:val="center"/>
          </w:tcPr>
          <w:p w14:paraId="5B9F53A1"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BAŞLANGIÇ DEĞERİ (2020)</w:t>
            </w:r>
          </w:p>
        </w:tc>
        <w:tc>
          <w:tcPr>
            <w:tcW w:w="1985" w:type="dxa"/>
            <w:shd w:val="clear" w:color="auto" w:fill="D9E2F3"/>
            <w:vAlign w:val="center"/>
          </w:tcPr>
          <w:p w14:paraId="0A5822E8"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PLAN DÖNEMİ SONU HEDEFLENEN DEĞERİ (2023)</w:t>
            </w:r>
          </w:p>
        </w:tc>
      </w:tr>
      <w:tr w:rsidR="004C0F99" w:rsidRPr="004C0F99" w14:paraId="7174D096" w14:textId="77777777">
        <w:trPr>
          <w:trHeight w:val="133"/>
          <w:jc w:val="center"/>
        </w:trPr>
        <w:tc>
          <w:tcPr>
            <w:tcW w:w="6311" w:type="dxa"/>
            <w:vAlign w:val="center"/>
          </w:tcPr>
          <w:p w14:paraId="13146B89"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üyesi ve ders veren öğretim görevlisi başına düşen öğrenci sayısı</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E16A7"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0,33</w:t>
            </w:r>
          </w:p>
        </w:tc>
        <w:tc>
          <w:tcPr>
            <w:tcW w:w="1985" w:type="dxa"/>
            <w:tcBorders>
              <w:top w:val="single" w:sz="8" w:space="0" w:color="000000"/>
              <w:left w:val="nil"/>
              <w:bottom w:val="single" w:sz="8" w:space="0" w:color="000000"/>
              <w:right w:val="single" w:sz="8" w:space="0" w:color="000000"/>
            </w:tcBorders>
          </w:tcPr>
          <w:p w14:paraId="4767BAC4"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1,25</w:t>
            </w:r>
          </w:p>
        </w:tc>
      </w:tr>
      <w:tr w:rsidR="004C0F99" w:rsidRPr="004C0F99" w14:paraId="17BDC0FD" w14:textId="77777777">
        <w:trPr>
          <w:trHeight w:val="167"/>
          <w:jc w:val="center"/>
        </w:trPr>
        <w:tc>
          <w:tcPr>
            <w:tcW w:w="6311" w:type="dxa"/>
            <w:vAlign w:val="center"/>
          </w:tcPr>
          <w:p w14:paraId="2972ED19"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 başına düşen derslik alanı (m</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FEB36C"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0,35</w:t>
            </w:r>
          </w:p>
        </w:tc>
        <w:tc>
          <w:tcPr>
            <w:tcW w:w="1985" w:type="dxa"/>
            <w:tcBorders>
              <w:top w:val="nil"/>
              <w:left w:val="nil"/>
              <w:bottom w:val="single" w:sz="8" w:space="0" w:color="000000"/>
              <w:right w:val="single" w:sz="8" w:space="0" w:color="000000"/>
            </w:tcBorders>
          </w:tcPr>
          <w:p w14:paraId="1E35F9D2"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0,60</w:t>
            </w:r>
          </w:p>
        </w:tc>
      </w:tr>
      <w:tr w:rsidR="004C0F99" w:rsidRPr="004C0F99" w14:paraId="4A7D2B88" w14:textId="77777777">
        <w:trPr>
          <w:trHeight w:val="289"/>
          <w:jc w:val="center"/>
        </w:trPr>
        <w:tc>
          <w:tcPr>
            <w:tcW w:w="6311" w:type="dxa"/>
            <w:vAlign w:val="center"/>
          </w:tcPr>
          <w:p w14:paraId="65A15943"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Yabancı uyruklu öğrenci sayısının toplam öğrenci sayısına oranı (%)</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EA57BF"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w:t>
            </w:r>
          </w:p>
        </w:tc>
        <w:tc>
          <w:tcPr>
            <w:tcW w:w="1985" w:type="dxa"/>
            <w:tcBorders>
              <w:top w:val="nil"/>
              <w:left w:val="nil"/>
              <w:bottom w:val="single" w:sz="8" w:space="0" w:color="000000"/>
              <w:right w:val="single" w:sz="8" w:space="0" w:color="000000"/>
            </w:tcBorders>
          </w:tcPr>
          <w:p w14:paraId="2E35369F"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8</w:t>
            </w:r>
          </w:p>
        </w:tc>
      </w:tr>
      <w:tr w:rsidR="004C0F99" w:rsidRPr="004C0F99" w14:paraId="7561EB7E" w14:textId="77777777">
        <w:trPr>
          <w:trHeight w:val="380"/>
          <w:jc w:val="center"/>
        </w:trPr>
        <w:tc>
          <w:tcPr>
            <w:tcW w:w="6311" w:type="dxa"/>
            <w:vAlign w:val="center"/>
          </w:tcPr>
          <w:p w14:paraId="3EFBDBF8"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Değişim programından yararlanan öğretim elemanı sayısının toplam öğretim elemanı sayısına oranı (%)</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329195"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w:t>
            </w:r>
          </w:p>
        </w:tc>
        <w:tc>
          <w:tcPr>
            <w:tcW w:w="1985" w:type="dxa"/>
            <w:tcBorders>
              <w:top w:val="nil"/>
              <w:left w:val="nil"/>
              <w:bottom w:val="single" w:sz="8" w:space="0" w:color="000000"/>
              <w:right w:val="single" w:sz="8" w:space="0" w:color="000000"/>
            </w:tcBorders>
          </w:tcPr>
          <w:p w14:paraId="3207EED3"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15</w:t>
            </w:r>
          </w:p>
        </w:tc>
      </w:tr>
      <w:tr w:rsidR="004C0F99" w:rsidRPr="004C0F99" w14:paraId="0E67E2BD" w14:textId="77777777">
        <w:trPr>
          <w:trHeight w:val="203"/>
          <w:jc w:val="center"/>
        </w:trPr>
        <w:tc>
          <w:tcPr>
            <w:tcW w:w="6311" w:type="dxa"/>
            <w:vAlign w:val="center"/>
          </w:tcPr>
          <w:p w14:paraId="48942E9E"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Akredite olan lisansüstü program sayısı</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CD4853"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w:t>
            </w:r>
          </w:p>
        </w:tc>
        <w:tc>
          <w:tcPr>
            <w:tcW w:w="1985" w:type="dxa"/>
            <w:tcBorders>
              <w:top w:val="nil"/>
              <w:left w:val="nil"/>
              <w:bottom w:val="single" w:sz="8" w:space="0" w:color="000000"/>
              <w:right w:val="single" w:sz="8" w:space="0" w:color="000000"/>
            </w:tcBorders>
          </w:tcPr>
          <w:p w14:paraId="195C8BB2"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1</w:t>
            </w:r>
          </w:p>
        </w:tc>
      </w:tr>
      <w:tr w:rsidR="004C0F99" w:rsidRPr="004C0F99" w14:paraId="429158CD" w14:textId="77777777">
        <w:trPr>
          <w:trHeight w:val="169"/>
          <w:jc w:val="center"/>
        </w:trPr>
        <w:tc>
          <w:tcPr>
            <w:tcW w:w="6311" w:type="dxa"/>
            <w:vAlign w:val="center"/>
          </w:tcPr>
          <w:p w14:paraId="4272338B"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İnterdisipliner yüksek lisans/doktora programı sayısı</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302EE4"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w:t>
            </w:r>
          </w:p>
        </w:tc>
        <w:tc>
          <w:tcPr>
            <w:tcW w:w="1985" w:type="dxa"/>
            <w:tcBorders>
              <w:top w:val="nil"/>
              <w:left w:val="nil"/>
              <w:bottom w:val="single" w:sz="8" w:space="0" w:color="000000"/>
              <w:right w:val="single" w:sz="8" w:space="0" w:color="000000"/>
            </w:tcBorders>
          </w:tcPr>
          <w:p w14:paraId="7D83C108"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1</w:t>
            </w:r>
          </w:p>
        </w:tc>
      </w:tr>
      <w:tr w:rsidR="004C0F99" w:rsidRPr="004C0F99" w14:paraId="25DFE091" w14:textId="77777777">
        <w:trPr>
          <w:trHeight w:val="21"/>
          <w:jc w:val="center"/>
        </w:trPr>
        <w:tc>
          <w:tcPr>
            <w:tcW w:w="6311" w:type="dxa"/>
            <w:vAlign w:val="center"/>
          </w:tcPr>
          <w:p w14:paraId="5D0884EA"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Öğretim üyesi başına düşen doktora öğrenci sayısı </w:t>
            </w:r>
          </w:p>
        </w:tc>
        <w:tc>
          <w:tcPr>
            <w:tcW w:w="17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DFFA0C"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w:t>
            </w:r>
          </w:p>
        </w:tc>
        <w:tc>
          <w:tcPr>
            <w:tcW w:w="1985" w:type="dxa"/>
            <w:tcBorders>
              <w:top w:val="nil"/>
              <w:left w:val="nil"/>
              <w:bottom w:val="single" w:sz="8" w:space="0" w:color="000000"/>
              <w:right w:val="single" w:sz="8" w:space="0" w:color="000000"/>
            </w:tcBorders>
          </w:tcPr>
          <w:p w14:paraId="6D886D8E"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0,5</w:t>
            </w:r>
          </w:p>
        </w:tc>
      </w:tr>
      <w:tr w:rsidR="004C0F99" w:rsidRPr="004C0F99" w14:paraId="79E99380" w14:textId="77777777">
        <w:trPr>
          <w:trHeight w:val="660"/>
          <w:jc w:val="center"/>
        </w:trPr>
        <w:tc>
          <w:tcPr>
            <w:tcW w:w="6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6D772"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Incites Dergi Etki Değerinde ilk %50’lik dilime giren bilimsel yayın sayısı (Incites Dergi Etki Değerinde ilk %50’lik dilime giren (Q1-Q2) makale ve eleştiri türlerindeki yayınların sayısı (1000 yazar üstü yayınlar hariç)) (Öğretim üyesi başına düşen) impact faktörüne göre yayın sayısı q1 – q2</w:t>
            </w:r>
          </w:p>
        </w:tc>
        <w:tc>
          <w:tcPr>
            <w:tcW w:w="1771" w:type="dxa"/>
            <w:tcBorders>
              <w:top w:val="single" w:sz="8" w:space="0" w:color="000000"/>
              <w:left w:val="nil"/>
              <w:bottom w:val="single" w:sz="8" w:space="0" w:color="000000"/>
              <w:right w:val="single" w:sz="8" w:space="0" w:color="000000"/>
            </w:tcBorders>
          </w:tcPr>
          <w:p w14:paraId="3973EFCE"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0,46</w:t>
            </w:r>
          </w:p>
        </w:tc>
        <w:tc>
          <w:tcPr>
            <w:tcW w:w="1985" w:type="dxa"/>
            <w:tcBorders>
              <w:top w:val="nil"/>
              <w:left w:val="nil"/>
              <w:bottom w:val="single" w:sz="8" w:space="0" w:color="000000"/>
              <w:right w:val="single" w:sz="8" w:space="0" w:color="000000"/>
            </w:tcBorders>
          </w:tcPr>
          <w:p w14:paraId="2FC37EF0"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0,8</w:t>
            </w:r>
          </w:p>
        </w:tc>
      </w:tr>
      <w:tr w:rsidR="004C0F99" w:rsidRPr="004C0F99" w14:paraId="66EB4BF5" w14:textId="77777777">
        <w:trPr>
          <w:trHeight w:val="470"/>
          <w:jc w:val="center"/>
        </w:trPr>
        <w:tc>
          <w:tcPr>
            <w:tcW w:w="63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10CC9F4C"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Atıf Puanı (Öğretim üyesi başına düşen üniversite adresli yayınlara SCI, SSCI, A&amp;HCI endeksli dergilerde yapılan ortalama yıllık atıf sayısı)</w:t>
            </w:r>
          </w:p>
        </w:tc>
        <w:tc>
          <w:tcPr>
            <w:tcW w:w="1771" w:type="dxa"/>
            <w:tcBorders>
              <w:top w:val="nil"/>
              <w:left w:val="nil"/>
              <w:bottom w:val="single" w:sz="4" w:space="0" w:color="000000"/>
              <w:right w:val="single" w:sz="8" w:space="0" w:color="000000"/>
            </w:tcBorders>
          </w:tcPr>
          <w:p w14:paraId="1507DB96"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5,3</w:t>
            </w:r>
          </w:p>
        </w:tc>
        <w:tc>
          <w:tcPr>
            <w:tcW w:w="1985" w:type="dxa"/>
            <w:tcBorders>
              <w:top w:val="nil"/>
              <w:left w:val="nil"/>
              <w:bottom w:val="single" w:sz="4" w:space="0" w:color="000000"/>
              <w:right w:val="single" w:sz="8" w:space="0" w:color="000000"/>
            </w:tcBorders>
          </w:tcPr>
          <w:p w14:paraId="697FCD13"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7</w:t>
            </w:r>
          </w:p>
        </w:tc>
      </w:tr>
      <w:tr w:rsidR="004C0F99" w:rsidRPr="004C0F99" w14:paraId="0DD9175B" w14:textId="77777777">
        <w:trPr>
          <w:trHeight w:val="19"/>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6BCDF215"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Meslek edindirme ve mesleki gelişim etkinliklerine katılan kişi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CD080A"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14:paraId="12BA3D94"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w:t>
            </w:r>
          </w:p>
        </w:tc>
      </w:tr>
      <w:tr w:rsidR="004C0F99" w:rsidRPr="004C0F99" w14:paraId="0057D6E5" w14:textId="77777777">
        <w:trPr>
          <w:trHeight w:val="145"/>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5C61C790"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Toplumda dezavantajlı gruplara yönelik sosyal ve mekansal projeler etkinlikler </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31C06C"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14:paraId="45AFB24C"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w:t>
            </w:r>
          </w:p>
        </w:tc>
      </w:tr>
      <w:tr w:rsidR="004C0F99" w:rsidRPr="004C0F99" w14:paraId="7F658334" w14:textId="77777777">
        <w:trPr>
          <w:trHeight w:val="55"/>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44DBB508"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Gerçekleştirilen sosyal sorumluluk proje/etkinlik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BCC355"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14:paraId="539E6A6C"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w:t>
            </w:r>
          </w:p>
        </w:tc>
      </w:tr>
      <w:tr w:rsidR="004C0F99" w:rsidRPr="004C0F99" w14:paraId="67607239" w14:textId="77777777">
        <w:trPr>
          <w:trHeight w:val="21"/>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74675727"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Kültür ve spor etkinlikleri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875759"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14:paraId="522EC5A0"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w:t>
            </w:r>
          </w:p>
        </w:tc>
      </w:tr>
      <w:tr w:rsidR="004C0F99" w:rsidRPr="004C0F99" w14:paraId="2640C568" w14:textId="77777777">
        <w:trPr>
          <w:trHeight w:val="19"/>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7A0AF282"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üyesi başına düşen ulusal ve uluslararası etkinlik katılım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066475"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2,80</w:t>
            </w:r>
          </w:p>
        </w:tc>
        <w:tc>
          <w:tcPr>
            <w:tcW w:w="1985" w:type="dxa"/>
            <w:tcBorders>
              <w:top w:val="single" w:sz="4" w:space="0" w:color="000000"/>
              <w:left w:val="single" w:sz="4" w:space="0" w:color="000000"/>
              <w:bottom w:val="single" w:sz="4" w:space="0" w:color="000000"/>
              <w:right w:val="single" w:sz="4" w:space="0" w:color="000000"/>
            </w:tcBorders>
          </w:tcPr>
          <w:p w14:paraId="3D48A077"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4</w:t>
            </w:r>
          </w:p>
        </w:tc>
      </w:tr>
      <w:tr w:rsidR="004C0F99" w:rsidRPr="004C0F99" w14:paraId="32C113DE" w14:textId="77777777">
        <w:trPr>
          <w:trHeight w:val="324"/>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1DE1E7E5"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Kalite yönetimi ile ilgili yapılan etkinlik/toplantı/bilgilendirme sayısı </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8A101C"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14:paraId="1198ECCC"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1</w:t>
            </w:r>
          </w:p>
        </w:tc>
      </w:tr>
      <w:tr w:rsidR="004C0F99" w:rsidRPr="004C0F99" w14:paraId="16973A32" w14:textId="77777777">
        <w:trPr>
          <w:trHeight w:val="64"/>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3424099C"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İç kontrol uygulamalarına entegre birim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9176F8"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188DE502"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1</w:t>
            </w:r>
          </w:p>
        </w:tc>
      </w:tr>
      <w:tr w:rsidR="004C0F99" w:rsidRPr="004C0F99" w14:paraId="22745A6F" w14:textId="77777777">
        <w:trPr>
          <w:trHeight w:val="189"/>
          <w:jc w:val="center"/>
        </w:trPr>
        <w:tc>
          <w:tcPr>
            <w:tcW w:w="6311" w:type="dxa"/>
            <w:tcBorders>
              <w:top w:val="single" w:sz="4" w:space="0" w:color="000000"/>
              <w:left w:val="single" w:sz="4" w:space="0" w:color="000000"/>
              <w:bottom w:val="single" w:sz="4" w:space="0" w:color="000000"/>
              <w:right w:val="single" w:sz="4" w:space="0" w:color="000000"/>
            </w:tcBorders>
            <w:vAlign w:val="center"/>
          </w:tcPr>
          <w:p w14:paraId="42A05A0B" w14:textId="77777777" w:rsidR="00BC4628" w:rsidRDefault="00A640B6">
            <w:pP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üyesi başına düşen üniversite destekli araştırma projesi sayısı</w:t>
            </w:r>
          </w:p>
        </w:tc>
        <w:tc>
          <w:tcPr>
            <w:tcW w:w="17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AB3596"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14:paraId="6F3369F2" w14:textId="77777777" w:rsidR="00BC4628" w:rsidRPr="001C01F4" w:rsidRDefault="00A640B6">
            <w:pPr>
              <w:pBdr>
                <w:top w:val="nil"/>
                <w:left w:val="nil"/>
                <w:bottom w:val="nil"/>
                <w:right w:val="nil"/>
                <w:between w:val="nil"/>
              </w:pBdr>
              <w:ind w:firstLine="0"/>
              <w:jc w:val="center"/>
              <w:rPr>
                <w:rFonts w:ascii="Times New Roman" w:eastAsia="Times New Roman" w:hAnsi="Times New Roman" w:cs="Times New Roman"/>
                <w:bCs/>
                <w:sz w:val="20"/>
                <w:szCs w:val="20"/>
              </w:rPr>
            </w:pPr>
            <w:r w:rsidRPr="001C01F4">
              <w:rPr>
                <w:rFonts w:ascii="Times New Roman" w:eastAsia="Times New Roman" w:hAnsi="Times New Roman" w:cs="Times New Roman"/>
                <w:bCs/>
                <w:sz w:val="20"/>
                <w:szCs w:val="20"/>
              </w:rPr>
              <w:t>0,3</w:t>
            </w:r>
          </w:p>
        </w:tc>
      </w:tr>
    </w:tbl>
    <w:p w14:paraId="64BE0EFE" w14:textId="77777777" w:rsidR="00BC4628" w:rsidRDefault="00BC4628">
      <w:pPr>
        <w:keepNext/>
        <w:keepLines/>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sz w:val="24"/>
          <w:szCs w:val="24"/>
        </w:rPr>
      </w:pPr>
    </w:p>
    <w:p w14:paraId="6A5208BA" w14:textId="77777777" w:rsidR="00BC4628" w:rsidRDefault="00BC4628">
      <w:pPr>
        <w:keepNext/>
        <w:keepLines/>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sz w:val="24"/>
          <w:szCs w:val="24"/>
        </w:rPr>
      </w:pPr>
    </w:p>
    <w:p w14:paraId="6825BB55" w14:textId="77777777" w:rsidR="00BC4628" w:rsidRDefault="00BC4628">
      <w:pPr>
        <w:keepNext/>
        <w:keepLines/>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sz w:val="24"/>
          <w:szCs w:val="24"/>
        </w:rPr>
      </w:pPr>
    </w:p>
    <w:p w14:paraId="0A909E13" w14:textId="77777777" w:rsidR="00BC4628" w:rsidRDefault="00BC4628">
      <w:pPr>
        <w:keepNext/>
        <w:keepLines/>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sz w:val="24"/>
          <w:szCs w:val="24"/>
        </w:rPr>
      </w:pPr>
    </w:p>
    <w:p w14:paraId="690CEB7C" w14:textId="77777777" w:rsidR="00BC4628" w:rsidRDefault="00BC4628">
      <w:pPr>
        <w:keepNext/>
        <w:keepLines/>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sz w:val="24"/>
          <w:szCs w:val="24"/>
        </w:rPr>
      </w:pPr>
    </w:p>
    <w:p w14:paraId="2FB2D0CF" w14:textId="77777777" w:rsidR="00BC4628" w:rsidRDefault="00A640B6">
      <w:pPr>
        <w:rPr>
          <w:rFonts w:ascii="Times New Roman" w:eastAsia="Times New Roman" w:hAnsi="Times New Roman" w:cs="Times New Roman"/>
          <w:sz w:val="24"/>
          <w:szCs w:val="24"/>
        </w:rPr>
      </w:pPr>
      <w:r>
        <w:br w:type="page"/>
      </w:r>
    </w:p>
    <w:p w14:paraId="7A016A17" w14:textId="77777777" w:rsidR="00BC4628" w:rsidRDefault="00BC4628">
      <w:pPr>
        <w:keepNext/>
        <w:keepLines/>
        <w:pBdr>
          <w:top w:val="nil"/>
          <w:left w:val="nil"/>
          <w:bottom w:val="nil"/>
          <w:right w:val="nil"/>
          <w:between w:val="nil"/>
        </w:pBdr>
        <w:tabs>
          <w:tab w:val="left" w:pos="709"/>
        </w:tabs>
        <w:spacing w:after="0" w:line="240" w:lineRule="auto"/>
        <w:ind w:firstLine="0"/>
        <w:rPr>
          <w:rFonts w:ascii="Times New Roman" w:eastAsia="Times New Roman" w:hAnsi="Times New Roman" w:cs="Times New Roman"/>
          <w:sz w:val="24"/>
          <w:szCs w:val="24"/>
        </w:rPr>
      </w:pPr>
    </w:p>
    <w:p w14:paraId="234FECD8" w14:textId="77777777" w:rsidR="00BC4628" w:rsidRDefault="00A640B6">
      <w:pPr>
        <w:keepNext/>
        <w:keepLines/>
        <w:numPr>
          <w:ilvl w:val="0"/>
          <w:numId w:val="1"/>
        </w:num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STRATEJİK PLAN HAZIRLIK SÜRECİ</w:t>
      </w:r>
    </w:p>
    <w:p w14:paraId="4C3DD0F1" w14:textId="77777777" w:rsidR="00BC4628" w:rsidRDefault="00BC4628">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p>
    <w:p w14:paraId="7A858969" w14:textId="77777777" w:rsidR="00BC4628" w:rsidRDefault="00A640B6">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Gazi Üniversitesi Şehir ve Bölge Planlama Anabilim Dalı 2019-2023 Dönemi Stratejik Planı, 5018 sayılı Kamu Mali Yönetimi ve Kontrol Kanunu’nun 9’uncu maddesi uyarınca “Üniversiteler İçin Stratejik Planlama Rehberi” doğrultusunda katılımcı bir anlayışla hazırlanmıştır. </w:t>
      </w:r>
    </w:p>
    <w:p w14:paraId="6FF57581" w14:textId="77777777" w:rsidR="00BC4628" w:rsidRDefault="00BC4628">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p>
    <w:p w14:paraId="36A9D983"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 2019-2023 Dönemi Stratejik Plan hazırlık süreci beş aşamalı olarak yürütülmüştür. Bunlar;</w:t>
      </w:r>
    </w:p>
    <w:p w14:paraId="2D0A55FA"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Hazırlık dönemi çalışmaları ve hazırlık programı</w:t>
      </w:r>
    </w:p>
    <w:p w14:paraId="00911411"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Durum analizi çalışmaları</w:t>
      </w:r>
    </w:p>
    <w:p w14:paraId="58BB8526"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Geleceğe bakış ve farklılaşma stratejileri çalışmaları</w:t>
      </w:r>
    </w:p>
    <w:p w14:paraId="2CEFECC2"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Strateji geliştirme çalışmaları</w:t>
      </w:r>
    </w:p>
    <w:p w14:paraId="0B5A8747"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İzleme ve değerlendirme çalışmalarıdır.</w:t>
      </w:r>
    </w:p>
    <w:p w14:paraId="2B045622"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Anabilim Dalı Stratejik Plan Komisyonu ilk toplantısında, çalışmaları yönlendirmek, değerlendirmek üzere alt çalışma grupları oluşturulmuştur. </w:t>
      </w:r>
    </w:p>
    <w:p w14:paraId="606917B0" w14:textId="77777777" w:rsidR="00BC4628" w:rsidRDefault="00A640B6">
      <w:bookmarkStart w:id="9" w:name="_4d34og8" w:colFirst="0" w:colLast="0"/>
      <w:bookmarkEnd w:id="9"/>
      <w:r>
        <w:br w:type="page"/>
      </w:r>
    </w:p>
    <w:p w14:paraId="3ABEA3C3" w14:textId="77777777" w:rsidR="00BC4628" w:rsidRDefault="00A640B6">
      <w:pPr>
        <w:keepNext/>
        <w:keepLines/>
        <w:numPr>
          <w:ilvl w:val="0"/>
          <w:numId w:val="1"/>
        </w:numPr>
        <w:pBdr>
          <w:top w:val="nil"/>
          <w:left w:val="nil"/>
          <w:bottom w:val="nil"/>
          <w:right w:val="nil"/>
          <w:between w:val="nil"/>
        </w:pBdr>
        <w:tabs>
          <w:tab w:val="left" w:pos="709"/>
        </w:tabs>
        <w:spacing w:before="240"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DURUM ANALİZİ</w:t>
      </w:r>
    </w:p>
    <w:p w14:paraId="3E9D4E1A" w14:textId="77777777" w:rsidR="00BC4628" w:rsidRDefault="00BC4628">
      <w:pPr>
        <w:pBdr>
          <w:top w:val="nil"/>
          <w:left w:val="nil"/>
          <w:bottom w:val="nil"/>
          <w:right w:val="nil"/>
          <w:between w:val="nil"/>
        </w:pBdr>
        <w:tabs>
          <w:tab w:val="left" w:pos="709"/>
          <w:tab w:val="left" w:pos="2835"/>
          <w:tab w:val="left" w:pos="2977"/>
        </w:tabs>
        <w:ind w:hanging="2"/>
        <w:rPr>
          <w:rFonts w:ascii="Times New Roman" w:eastAsia="Times New Roman" w:hAnsi="Times New Roman" w:cs="Times New Roman"/>
        </w:rPr>
      </w:pPr>
      <w:bookmarkStart w:id="10" w:name="_2s8eyo1" w:colFirst="0" w:colLast="0"/>
      <w:bookmarkEnd w:id="10"/>
    </w:p>
    <w:p w14:paraId="33CA0241" w14:textId="4001F4FB" w:rsidR="00BC4628" w:rsidRDefault="005D39BF" w:rsidP="005D39BF">
      <w:pPr>
        <w:keepNext/>
        <w:keepLines/>
        <w:pBdr>
          <w:top w:val="nil"/>
          <w:left w:val="nil"/>
          <w:bottom w:val="nil"/>
          <w:right w:val="nil"/>
          <w:between w:val="nil"/>
        </w:pBdr>
        <w:tabs>
          <w:tab w:val="left" w:pos="709"/>
        </w:tabs>
        <w:spacing w:after="0"/>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w:t>
      </w:r>
      <w:r w:rsidR="00A640B6">
        <w:rPr>
          <w:rFonts w:ascii="Times New Roman" w:eastAsia="Times New Roman" w:hAnsi="Times New Roman" w:cs="Times New Roman"/>
          <w:b/>
          <w:color w:val="000000"/>
          <w:sz w:val="24"/>
          <w:szCs w:val="24"/>
        </w:rPr>
        <w:t xml:space="preserve"> Kurumsal Tarihçe</w:t>
      </w:r>
    </w:p>
    <w:p w14:paraId="67C5440A" w14:textId="77777777" w:rsidR="00BC4628" w:rsidRDefault="00A640B6">
      <w:pPr>
        <w:shd w:val="clear" w:color="auto" w:fill="FFFFFF"/>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Fen Bilimleri Enstitüsü Şehir ve Bölge Planlama Anabilim Dalı (İngilizce)’nda yüksek lisans ve doktora programlarına 2020 yılında başlanmıştır. Planlama dalına yakın disiplinlerde çalışan birçok uzmanın giderek fiziki mekanı biçimlendirmede etkin olmaları ve planlamada başarının disiplinlerarası bir grupla çalışma sonucu olduğu gözönüne alınarak programa çeşitli disiplinlerden öğrenci alınmasına karar verilmiştir. Güncel olarak programa şehir ve bölge planlama lisans derecesine sahip adayların yanı sıra; mimarlık, endüstri ürünleri tasarımı, peyzaj mimarlığı ile mühendislikler, iktisadi, beşeri, sosyal ve idari bilimlerden lisans derecesine sahip adaylar da başvurabilmektedir. </w:t>
      </w:r>
    </w:p>
    <w:p w14:paraId="15D017F7" w14:textId="77777777" w:rsidR="00BC4628" w:rsidRDefault="00A640B6">
      <w:pPr>
        <w:shd w:val="clear" w:color="auto" w:fill="FFFFFF"/>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programı yürütecek akademik kadro, farklı disiplinlerden ve uzmanlık alanlarına sahip öğretim elemanlarından oluştuğundan hedeflenen program uygulanabilir bir niteliğe sahiptir. Anabilim dalında 15 öğretim üyesi ile eğitim sürdürülmektedir. </w:t>
      </w:r>
    </w:p>
    <w:p w14:paraId="2E7CBF11" w14:textId="09B58341" w:rsidR="00BC4628" w:rsidRDefault="00A640B6" w:rsidP="001C01F4">
      <w:pPr>
        <w:shd w:val="clear" w:color="auto" w:fill="FFFFFF"/>
        <w:spacing w:before="240" w:after="240" w:line="360" w:lineRule="auto"/>
        <w:ind w:hanging="2"/>
        <w:jc w:val="both"/>
        <w:rPr>
          <w:rFonts w:ascii="Times New Roman" w:eastAsia="Times New Roman" w:hAnsi="Times New Roman" w:cs="Times New Roman"/>
          <w:sz w:val="24"/>
          <w:szCs w:val="24"/>
        </w:rPr>
      </w:pPr>
      <w:bookmarkStart w:id="11" w:name="_17dp8vu" w:colFirst="0" w:colLast="0"/>
      <w:bookmarkEnd w:id="11"/>
      <w:r>
        <w:rPr>
          <w:rFonts w:ascii="Times New Roman" w:eastAsia="Times New Roman" w:hAnsi="Times New Roman" w:cs="Times New Roman"/>
          <w:sz w:val="24"/>
          <w:szCs w:val="24"/>
        </w:rPr>
        <w:t xml:space="preserve">Şehir ve Bölge Planlama Anabilim Dalı’nda 5 öğrenci yüksek lisans düzeyinde, doktorada öğrenci alımı gerçekleşmediğinden toplam 5 öğrenci öğrenim görmektedir. </w:t>
      </w:r>
      <w:bookmarkStart w:id="12" w:name="_3rdcrjn" w:colFirst="0" w:colLast="0"/>
      <w:bookmarkEnd w:id="12"/>
    </w:p>
    <w:p w14:paraId="623AE36D" w14:textId="77777777" w:rsidR="00BC4628" w:rsidRDefault="00A640B6">
      <w:pPr>
        <w:keepNext/>
        <w:keepLines/>
        <w:numPr>
          <w:ilvl w:val="1"/>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Mevzuat Analizi</w:t>
      </w:r>
    </w:p>
    <w:p w14:paraId="0BC88659" w14:textId="1AA20BFA" w:rsidR="005D39BF" w:rsidRPr="005D39BF" w:rsidRDefault="00A640B6" w:rsidP="001C01F4">
      <w:pPr>
        <w:pBdr>
          <w:top w:val="nil"/>
          <w:left w:val="nil"/>
          <w:bottom w:val="nil"/>
          <w:right w:val="nil"/>
          <w:between w:val="nil"/>
        </w:pBd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Dalımızın faaliyetlerini yerine getirirken tabi olduğu mevzuat listesi ile mevzuat hükümlerine ilişkin açıklamalar Tablo 2’de belirtilmiştir.</w:t>
      </w:r>
    </w:p>
    <w:p w14:paraId="16990EE4" w14:textId="77777777" w:rsidR="00BC4628" w:rsidRDefault="00A640B6">
      <w:pPr>
        <w:pBdr>
          <w:top w:val="nil"/>
          <w:left w:val="nil"/>
          <w:bottom w:val="nil"/>
          <w:right w:val="nil"/>
          <w:between w:val="nil"/>
        </w:pBdr>
        <w:spacing w:before="240" w:after="200" w:line="276" w:lineRule="auto"/>
        <w:ind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2 Mevzuat Analizi Tespit Tablosu</w:t>
      </w:r>
    </w:p>
    <w:tbl>
      <w:tblPr>
        <w:tblStyle w:val="a1"/>
        <w:tblW w:w="955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935"/>
        <w:gridCol w:w="1701"/>
        <w:gridCol w:w="2835"/>
        <w:gridCol w:w="2084"/>
      </w:tblGrid>
      <w:tr w:rsidR="00BC4628" w14:paraId="0C5F8F0F" w14:textId="77777777">
        <w:trPr>
          <w:trHeight w:val="264"/>
        </w:trPr>
        <w:tc>
          <w:tcPr>
            <w:tcW w:w="2935"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8DD07F0"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YASAL YÜKÜMLÜLÜK</w:t>
            </w:r>
          </w:p>
        </w:tc>
        <w:tc>
          <w:tcPr>
            <w:tcW w:w="1701" w:type="dxa"/>
            <w:tcBorders>
              <w:top w:val="single" w:sz="8" w:space="0" w:color="000000"/>
              <w:left w:val="nil"/>
              <w:bottom w:val="single" w:sz="8" w:space="0" w:color="000000"/>
              <w:right w:val="single" w:sz="8" w:space="0" w:color="000000"/>
            </w:tcBorders>
            <w:shd w:val="clear" w:color="auto" w:fill="D9E2F3"/>
          </w:tcPr>
          <w:p w14:paraId="22864420"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DAYANAK</w:t>
            </w:r>
          </w:p>
        </w:tc>
        <w:tc>
          <w:tcPr>
            <w:tcW w:w="2835" w:type="dxa"/>
            <w:tcBorders>
              <w:top w:val="single" w:sz="8" w:space="0" w:color="000000"/>
              <w:left w:val="nil"/>
              <w:bottom w:val="single" w:sz="8" w:space="0" w:color="000000"/>
              <w:right w:val="single" w:sz="8" w:space="0" w:color="000000"/>
            </w:tcBorders>
            <w:shd w:val="clear" w:color="auto" w:fill="D9E2F3"/>
          </w:tcPr>
          <w:p w14:paraId="13F05379"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TESPİTLER</w:t>
            </w:r>
          </w:p>
        </w:tc>
        <w:tc>
          <w:tcPr>
            <w:tcW w:w="2084" w:type="dxa"/>
            <w:tcBorders>
              <w:top w:val="single" w:sz="8" w:space="0" w:color="000000"/>
              <w:left w:val="nil"/>
              <w:bottom w:val="single" w:sz="8" w:space="0" w:color="000000"/>
              <w:right w:val="single" w:sz="8" w:space="0" w:color="000000"/>
            </w:tcBorders>
            <w:shd w:val="clear" w:color="auto" w:fill="D9E2F3"/>
          </w:tcPr>
          <w:p w14:paraId="05BF0641"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İHTİYAÇLAR</w:t>
            </w:r>
          </w:p>
        </w:tc>
      </w:tr>
      <w:tr w:rsidR="00BC4628" w14:paraId="2A06A071" w14:textId="77777777">
        <w:trPr>
          <w:trHeight w:val="174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FE2B4"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Çağdaş eğitim-öğretim esaslarına dayanan bir düzen içinde milletin ve ülkenin ihtiyaçlarına uygun insan gücü yetiştirmek, çeşitli düzeylerde eğitim-öğretim, bilimsel araştırma, yayın ve danışmanlık yapmak.</w:t>
            </w:r>
          </w:p>
        </w:tc>
        <w:tc>
          <w:tcPr>
            <w:tcW w:w="1701" w:type="dxa"/>
            <w:tcBorders>
              <w:top w:val="nil"/>
              <w:left w:val="nil"/>
              <w:bottom w:val="single" w:sz="8" w:space="0" w:color="000000"/>
              <w:right w:val="single" w:sz="8" w:space="0" w:color="000000"/>
            </w:tcBorders>
          </w:tcPr>
          <w:p w14:paraId="1BA8EC55"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1982 T.C. Anayasası 130. madde </w:t>
            </w:r>
          </w:p>
          <w:p w14:paraId="3A7F43A8"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2547/ 4., 5. ve 12. maddeler</w:t>
            </w:r>
          </w:p>
        </w:tc>
        <w:tc>
          <w:tcPr>
            <w:tcW w:w="2835" w:type="dxa"/>
            <w:tcBorders>
              <w:top w:val="nil"/>
              <w:left w:val="nil"/>
              <w:bottom w:val="single" w:sz="8" w:space="0" w:color="000000"/>
              <w:right w:val="single" w:sz="8" w:space="0" w:color="000000"/>
            </w:tcBorders>
          </w:tcPr>
          <w:p w14:paraId="3F536883"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Üniversitenin ve Anabilim Dallarının yerine getirdiği ancak mevzuatta yer almayan hizmet yoktur, zira üniversitelerde işlemler yürürlükte bulunan mevzuat hükümlerine göre tesis edilmektedir.</w:t>
            </w:r>
          </w:p>
        </w:tc>
        <w:tc>
          <w:tcPr>
            <w:tcW w:w="2084" w:type="dxa"/>
            <w:tcBorders>
              <w:top w:val="nil"/>
              <w:left w:val="nil"/>
              <w:bottom w:val="single" w:sz="8" w:space="0" w:color="000000"/>
              <w:right w:val="single" w:sz="8" w:space="0" w:color="000000"/>
            </w:tcBorders>
          </w:tcPr>
          <w:p w14:paraId="7DDD3351" w14:textId="77777777" w:rsidR="00BC4628" w:rsidRDefault="00BC4628">
            <w:pPr>
              <w:pBdr>
                <w:top w:val="nil"/>
                <w:left w:val="nil"/>
                <w:bottom w:val="nil"/>
                <w:right w:val="nil"/>
                <w:between w:val="nil"/>
              </w:pBdr>
              <w:ind w:firstLine="0"/>
              <w:jc w:val="center"/>
              <w:rPr>
                <w:rFonts w:ascii="Times New Roman" w:eastAsia="Times New Roman" w:hAnsi="Times New Roman" w:cs="Times New Roman"/>
                <w:sz w:val="20"/>
                <w:szCs w:val="20"/>
              </w:rPr>
            </w:pPr>
          </w:p>
        </w:tc>
      </w:tr>
      <w:tr w:rsidR="00BC4628" w14:paraId="0821AFDF" w14:textId="77777777">
        <w:trPr>
          <w:trHeight w:val="2360"/>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5C5D2"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Öğrencilerin, beden ve ruh sağlığının korunması, beslenme vb. ihtiyaçlarını karşılamak amacıyla okuma salonları, öğrenci kantin ve lokantaları, toplantı, sinema, spor salonları açmak suretiyle öğrencilerin ihtiyaçlarına yönelik hizmetler sunmak.</w:t>
            </w:r>
          </w:p>
        </w:tc>
        <w:tc>
          <w:tcPr>
            <w:tcW w:w="1701" w:type="dxa"/>
            <w:tcBorders>
              <w:top w:val="nil"/>
              <w:left w:val="nil"/>
              <w:bottom w:val="single" w:sz="8" w:space="0" w:color="000000"/>
              <w:right w:val="single" w:sz="8" w:space="0" w:color="000000"/>
            </w:tcBorders>
          </w:tcPr>
          <w:p w14:paraId="1EC30107" w14:textId="77777777" w:rsidR="00BC4628" w:rsidRDefault="00BC4628">
            <w:pPr>
              <w:pBdr>
                <w:top w:val="nil"/>
                <w:left w:val="nil"/>
                <w:bottom w:val="nil"/>
                <w:right w:val="nil"/>
                <w:between w:val="nil"/>
              </w:pBdr>
              <w:ind w:firstLine="0"/>
              <w:rPr>
                <w:rFonts w:ascii="Times New Roman" w:eastAsia="Times New Roman" w:hAnsi="Times New Roman" w:cs="Times New Roman"/>
                <w:sz w:val="20"/>
                <w:szCs w:val="20"/>
              </w:rPr>
            </w:pPr>
          </w:p>
          <w:p w14:paraId="3A0B270F"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2547/ 47. madde</w:t>
            </w:r>
          </w:p>
        </w:tc>
        <w:tc>
          <w:tcPr>
            <w:tcW w:w="2835" w:type="dxa"/>
            <w:tcBorders>
              <w:top w:val="nil"/>
              <w:left w:val="nil"/>
              <w:bottom w:val="single" w:sz="8" w:space="0" w:color="000000"/>
              <w:right w:val="single" w:sz="8" w:space="0" w:color="000000"/>
            </w:tcBorders>
          </w:tcPr>
          <w:p w14:paraId="58E64928" w14:textId="77777777" w:rsidR="00BC4628" w:rsidRDefault="00BC4628">
            <w:pPr>
              <w:pBdr>
                <w:top w:val="nil"/>
                <w:left w:val="nil"/>
                <w:bottom w:val="nil"/>
                <w:right w:val="nil"/>
                <w:between w:val="nil"/>
              </w:pBdr>
              <w:ind w:firstLine="0"/>
              <w:rPr>
                <w:rFonts w:ascii="Times New Roman" w:eastAsia="Times New Roman" w:hAnsi="Times New Roman" w:cs="Times New Roman"/>
                <w:sz w:val="20"/>
                <w:szCs w:val="20"/>
              </w:rPr>
            </w:pPr>
          </w:p>
        </w:tc>
        <w:tc>
          <w:tcPr>
            <w:tcW w:w="2084" w:type="dxa"/>
            <w:tcBorders>
              <w:top w:val="nil"/>
              <w:left w:val="nil"/>
              <w:bottom w:val="single" w:sz="8" w:space="0" w:color="000000"/>
              <w:right w:val="single" w:sz="8" w:space="0" w:color="000000"/>
            </w:tcBorders>
          </w:tcPr>
          <w:p w14:paraId="15917427" w14:textId="77777777" w:rsidR="00BC4628" w:rsidRDefault="00BC4628">
            <w:pPr>
              <w:pBdr>
                <w:top w:val="nil"/>
                <w:left w:val="nil"/>
                <w:bottom w:val="nil"/>
                <w:right w:val="nil"/>
                <w:between w:val="nil"/>
              </w:pBdr>
              <w:ind w:firstLine="0"/>
              <w:rPr>
                <w:rFonts w:ascii="Times New Roman" w:eastAsia="Times New Roman" w:hAnsi="Times New Roman" w:cs="Times New Roman"/>
                <w:sz w:val="20"/>
                <w:szCs w:val="20"/>
              </w:rPr>
            </w:pPr>
          </w:p>
        </w:tc>
      </w:tr>
      <w:tr w:rsidR="00BC4628" w14:paraId="03CA7FD4" w14:textId="77777777">
        <w:trPr>
          <w:trHeight w:val="1408"/>
        </w:trPr>
        <w:tc>
          <w:tcPr>
            <w:tcW w:w="2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64BE3B"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Eğitim-öğretim hizmetleri sunmak.</w:t>
            </w:r>
          </w:p>
        </w:tc>
        <w:tc>
          <w:tcPr>
            <w:tcW w:w="1701" w:type="dxa"/>
            <w:tcBorders>
              <w:top w:val="nil"/>
              <w:left w:val="nil"/>
              <w:bottom w:val="single" w:sz="8" w:space="0" w:color="000000"/>
              <w:right w:val="single" w:sz="8" w:space="0" w:color="000000"/>
            </w:tcBorders>
          </w:tcPr>
          <w:p w14:paraId="26E28419"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2547/ 14.,., 44.,., 50., maddeleri</w:t>
            </w:r>
          </w:p>
        </w:tc>
        <w:tc>
          <w:tcPr>
            <w:tcW w:w="2835" w:type="dxa"/>
            <w:tcBorders>
              <w:top w:val="nil"/>
              <w:left w:val="nil"/>
              <w:bottom w:val="single" w:sz="8" w:space="0" w:color="000000"/>
              <w:right w:val="single" w:sz="8" w:space="0" w:color="000000"/>
            </w:tcBorders>
          </w:tcPr>
          <w:p w14:paraId="5AF2826E"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Lisansüstü Eğitim-Öğretim ve Sınav Yönetmeliği yenilenerek yayımlanmıştır.</w:t>
            </w:r>
          </w:p>
          <w:p w14:paraId="24829D84"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Eğitim-öğretim hizmetleri mevzuat çerçevesinde yürütülmektedir.</w:t>
            </w:r>
          </w:p>
        </w:tc>
        <w:tc>
          <w:tcPr>
            <w:tcW w:w="2084" w:type="dxa"/>
            <w:tcBorders>
              <w:top w:val="nil"/>
              <w:left w:val="nil"/>
              <w:bottom w:val="single" w:sz="8" w:space="0" w:color="000000"/>
              <w:right w:val="single" w:sz="8" w:space="0" w:color="000000"/>
            </w:tcBorders>
          </w:tcPr>
          <w:p w14:paraId="41E1857A"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Yönetmelikler ihtiyaç duyulması halinde güncellenmeli ve bu güncellemelere ilişkin bilgilendirmeler yapılmalıdır.</w:t>
            </w:r>
          </w:p>
        </w:tc>
      </w:tr>
      <w:tr w:rsidR="00BC4628" w14:paraId="55EE6EC6" w14:textId="77777777">
        <w:trPr>
          <w:trHeight w:val="1800"/>
        </w:trPr>
        <w:tc>
          <w:tcPr>
            <w:tcW w:w="2935" w:type="dxa"/>
            <w:tcBorders>
              <w:top w:val="single" w:sz="4" w:space="0" w:color="000000"/>
              <w:left w:val="single" w:sz="4" w:space="0" w:color="000000"/>
              <w:bottom w:val="single" w:sz="4" w:space="0" w:color="000000"/>
              <w:right w:val="single" w:sz="4" w:space="0" w:color="000000"/>
            </w:tcBorders>
            <w:vAlign w:val="center"/>
          </w:tcPr>
          <w:p w14:paraId="0A9687B7"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Stratejik Plan hazırlamak.</w:t>
            </w:r>
          </w:p>
        </w:tc>
        <w:tc>
          <w:tcPr>
            <w:tcW w:w="1701" w:type="dxa"/>
            <w:tcBorders>
              <w:top w:val="single" w:sz="4" w:space="0" w:color="000000"/>
              <w:left w:val="nil"/>
              <w:bottom w:val="single" w:sz="4" w:space="0" w:color="000000"/>
              <w:right w:val="single" w:sz="4" w:space="0" w:color="000000"/>
            </w:tcBorders>
            <w:vAlign w:val="center"/>
          </w:tcPr>
          <w:p w14:paraId="4BE12496"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5018/ 9. madde</w:t>
            </w:r>
          </w:p>
        </w:tc>
        <w:tc>
          <w:tcPr>
            <w:tcW w:w="2835" w:type="dxa"/>
            <w:tcBorders>
              <w:top w:val="single" w:sz="4" w:space="0" w:color="000000"/>
              <w:left w:val="nil"/>
              <w:bottom w:val="single" w:sz="4" w:space="0" w:color="000000"/>
              <w:right w:val="single" w:sz="4" w:space="0" w:color="000000"/>
            </w:tcBorders>
            <w:vAlign w:val="center"/>
          </w:tcPr>
          <w:p w14:paraId="174575AC"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Üniversitemizin 2019-2023 Stratejik Planı hazırlık çalışmaları devam etmektedir. Bu kapsamda Strateji Geliştirme Kurulu ile çalışma grupları oluşturulmuştur.</w:t>
            </w:r>
          </w:p>
          <w:p w14:paraId="5EBFFF87"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Strateji Geliştirme Kurulunun Kuruluşu ve İşleyişi Hakkındaki Yönerge hazırlanmıştır.</w:t>
            </w:r>
          </w:p>
          <w:p w14:paraId="06BAD927"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Stratejik Plan hazırlık çalışmalarına ilişkin genelgeler yayımlanmıştır.</w:t>
            </w:r>
          </w:p>
        </w:tc>
        <w:tc>
          <w:tcPr>
            <w:tcW w:w="2084" w:type="dxa"/>
            <w:tcBorders>
              <w:top w:val="single" w:sz="4" w:space="0" w:color="000000"/>
              <w:left w:val="nil"/>
              <w:bottom w:val="single" w:sz="4" w:space="0" w:color="000000"/>
              <w:right w:val="single" w:sz="4" w:space="0" w:color="000000"/>
            </w:tcBorders>
            <w:vAlign w:val="center"/>
          </w:tcPr>
          <w:p w14:paraId="4929715A" w14:textId="77777777" w:rsidR="00BC4628" w:rsidRDefault="00A640B6">
            <w:pPr>
              <w:pBdr>
                <w:top w:val="nil"/>
                <w:left w:val="nil"/>
                <w:bottom w:val="nil"/>
                <w:right w:val="nil"/>
                <w:between w:val="nil"/>
              </w:pBdr>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Stratejik planların başarıya ulaşmasındaki en önemli etken planların yönetim ve personel tarafından sahiplenilmesidir. Bu amaçla 2019-2023 Stratejik Planının yürürlüğe girmesiyle plana ilişkin bilgilendirme toplantıları yapılmalıdır.  </w:t>
            </w:r>
          </w:p>
        </w:tc>
      </w:tr>
    </w:tbl>
    <w:p w14:paraId="371C7D0B" w14:textId="77777777" w:rsidR="00BC4628" w:rsidRDefault="00BC4628">
      <w:pPr>
        <w:pBdr>
          <w:top w:val="nil"/>
          <w:left w:val="nil"/>
          <w:bottom w:val="nil"/>
          <w:right w:val="nil"/>
          <w:between w:val="nil"/>
        </w:pBdr>
        <w:ind w:hanging="2"/>
      </w:pPr>
    </w:p>
    <w:p w14:paraId="5AF5E40A" w14:textId="77777777" w:rsidR="00BC4628" w:rsidRDefault="00BC4628">
      <w:pPr>
        <w:pBdr>
          <w:top w:val="nil"/>
          <w:left w:val="nil"/>
          <w:bottom w:val="nil"/>
          <w:right w:val="nil"/>
          <w:between w:val="nil"/>
        </w:pBdr>
        <w:ind w:hanging="2"/>
      </w:pPr>
    </w:p>
    <w:p w14:paraId="263A33B1" w14:textId="262027FD" w:rsidR="00BC4628" w:rsidRDefault="00A640B6">
      <w:pPr>
        <w:keepNext/>
        <w:keepLines/>
        <w:numPr>
          <w:ilvl w:val="1"/>
          <w:numId w:val="5"/>
        </w:numPr>
        <w:pBdr>
          <w:top w:val="nil"/>
          <w:left w:val="nil"/>
          <w:bottom w:val="nil"/>
          <w:right w:val="nil"/>
          <w:between w:val="nil"/>
        </w:pBdr>
        <w:tabs>
          <w:tab w:val="left" w:pos="426"/>
        </w:tabs>
        <w:spacing w:after="0" w:line="360" w:lineRule="auto"/>
        <w:rPr>
          <w:rFonts w:ascii="Times New Roman" w:eastAsia="Times New Roman" w:hAnsi="Times New Roman" w:cs="Times New Roman"/>
          <w:b/>
          <w:color w:val="000000"/>
          <w:sz w:val="24"/>
          <w:szCs w:val="24"/>
        </w:rPr>
      </w:pPr>
      <w:bookmarkStart w:id="13" w:name="_26in1rg" w:colFirst="0" w:colLast="0"/>
      <w:bookmarkEnd w:id="13"/>
      <w:r>
        <w:rPr>
          <w:rFonts w:ascii="Times New Roman" w:eastAsia="Times New Roman" w:hAnsi="Times New Roman" w:cs="Times New Roman"/>
          <w:b/>
          <w:color w:val="000000"/>
          <w:sz w:val="24"/>
          <w:szCs w:val="24"/>
        </w:rPr>
        <w:t xml:space="preserve">Üst Politika Belgelerinin Analizi </w:t>
      </w:r>
    </w:p>
    <w:p w14:paraId="3AAAD07B" w14:textId="77777777" w:rsidR="005D39BF" w:rsidRDefault="005D39BF" w:rsidP="005D39BF">
      <w:pPr>
        <w:keepNext/>
        <w:keepLines/>
        <w:pBdr>
          <w:top w:val="nil"/>
          <w:left w:val="nil"/>
          <w:bottom w:val="nil"/>
          <w:right w:val="nil"/>
          <w:between w:val="nil"/>
        </w:pBdr>
        <w:tabs>
          <w:tab w:val="left" w:pos="426"/>
        </w:tabs>
        <w:spacing w:after="0" w:line="360" w:lineRule="auto"/>
        <w:ind w:firstLine="0"/>
        <w:rPr>
          <w:rFonts w:ascii="Times New Roman" w:eastAsia="Times New Roman" w:hAnsi="Times New Roman" w:cs="Times New Roman"/>
          <w:b/>
          <w:color w:val="000000"/>
          <w:sz w:val="24"/>
          <w:szCs w:val="24"/>
        </w:rPr>
      </w:pPr>
    </w:p>
    <w:p w14:paraId="21DDE1E6" w14:textId="6DF702CA" w:rsidR="00BC4628" w:rsidRDefault="00A640B6">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bookmarkStart w:id="14" w:name="_lnxbz9" w:colFirst="0" w:colLast="0"/>
      <w:bookmarkEnd w:id="14"/>
      <w:r>
        <w:rPr>
          <w:rFonts w:ascii="Times New Roman" w:eastAsia="Times New Roman" w:hAnsi="Times New Roman" w:cs="Times New Roman"/>
          <w:sz w:val="24"/>
          <w:szCs w:val="24"/>
        </w:rPr>
        <w:t xml:space="preserve">Stratejik planlama sürecinde On birinci Kalkınma Planı (2019-2023), Orta Vadeli Program (2019-2021), Türkiye Kamu-Üniversite-Sanayi </w:t>
      </w:r>
      <w:r w:rsidR="00817842">
        <w:rPr>
          <w:rFonts w:ascii="Times New Roman" w:eastAsia="Times New Roman" w:hAnsi="Times New Roman" w:cs="Times New Roman"/>
          <w:sz w:val="24"/>
          <w:szCs w:val="24"/>
        </w:rPr>
        <w:t>İş birliği</w:t>
      </w:r>
      <w:r>
        <w:rPr>
          <w:rFonts w:ascii="Times New Roman" w:eastAsia="Times New Roman" w:hAnsi="Times New Roman" w:cs="Times New Roman"/>
          <w:sz w:val="24"/>
          <w:szCs w:val="24"/>
        </w:rPr>
        <w:t xml:space="preserve"> (KÜSİ) Stratejisi ve Eylem Planı (2015-2018), Orta Vadeli Mali Plan (2019-2021), Bilgi Toplumu Stratejisi ve Eylem Planı (2015-2018) ve Onuncu Kalkınma Planı Öncelikli Dönüşüm Programları Eylem Planları incelenmiştir. Anabilim Dalı’nın üst politika belgeleri analizine Tablo </w:t>
      </w:r>
      <w:r w:rsidR="00817842">
        <w:rPr>
          <w:rFonts w:ascii="Times New Roman" w:eastAsia="Times New Roman" w:hAnsi="Times New Roman" w:cs="Times New Roman"/>
          <w:sz w:val="24"/>
          <w:szCs w:val="24"/>
        </w:rPr>
        <w:t>3’te</w:t>
      </w:r>
      <w:r>
        <w:rPr>
          <w:rFonts w:ascii="Times New Roman" w:eastAsia="Times New Roman" w:hAnsi="Times New Roman" w:cs="Times New Roman"/>
          <w:sz w:val="24"/>
          <w:szCs w:val="24"/>
        </w:rPr>
        <w:t xml:space="preserve"> yer verilmiştir.</w:t>
      </w:r>
    </w:p>
    <w:p w14:paraId="582FEACD" w14:textId="69CD8C32" w:rsidR="00BC4628" w:rsidRDefault="00BC4628">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0D884D55" w14:textId="410B7053" w:rsidR="00A640B6" w:rsidRDefault="00A640B6">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6EE0EDB3" w14:textId="460BEC28" w:rsidR="00A640B6" w:rsidRDefault="00A640B6">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526F8562" w14:textId="1B5CEC0D" w:rsidR="00A640B6" w:rsidRDefault="00A640B6">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56D87454" w14:textId="48F3B0E7" w:rsidR="00A640B6" w:rsidRDefault="00A640B6">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47D66775" w14:textId="074BCFAB" w:rsidR="00A640B6" w:rsidRDefault="00A640B6">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026A96A3" w14:textId="4E219194" w:rsidR="00A640B6" w:rsidRDefault="00A640B6">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78DAB49B" w14:textId="794F86FB" w:rsidR="00A640B6" w:rsidRDefault="00A640B6">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7AFA41F1" w14:textId="6DC0B701" w:rsidR="00A640B6" w:rsidRDefault="00A640B6">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67DDACD4" w14:textId="77777777" w:rsidR="0060139A" w:rsidRDefault="0060139A">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414FA7CB" w14:textId="77777777" w:rsidR="00BC4628" w:rsidRDefault="00A640B6">
      <w:pPr>
        <w:pBdr>
          <w:top w:val="nil"/>
          <w:left w:val="nil"/>
          <w:bottom w:val="nil"/>
          <w:right w:val="nil"/>
          <w:between w:val="nil"/>
        </w:pBdr>
        <w:spacing w:before="240" w:after="0" w:line="276" w:lineRule="auto"/>
        <w:ind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Tablo 3 Üst Politika Belgelerinin Analizi</w:t>
      </w:r>
    </w:p>
    <w:tbl>
      <w:tblPr>
        <w:tblStyle w:val="a2"/>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842"/>
        <w:gridCol w:w="5133"/>
      </w:tblGrid>
      <w:tr w:rsidR="00BC4628" w14:paraId="64534FF3" w14:textId="77777777" w:rsidTr="005D39BF">
        <w:trPr>
          <w:trHeight w:val="752"/>
        </w:trPr>
        <w:tc>
          <w:tcPr>
            <w:tcW w:w="2235" w:type="dxa"/>
          </w:tcPr>
          <w:p w14:paraId="27E4F11D" w14:textId="77777777" w:rsidR="00BC4628" w:rsidRPr="001C01F4" w:rsidRDefault="00B22B05">
            <w:pPr>
              <w:keepNext/>
              <w:spacing w:before="240" w:after="240"/>
              <w:ind w:firstLine="0"/>
              <w:rPr>
                <w:rFonts w:ascii="Times New Roman" w:eastAsia="Times New Roman" w:hAnsi="Times New Roman" w:cs="Times New Roman"/>
                <w:b/>
                <w:sz w:val="20"/>
                <w:szCs w:val="20"/>
              </w:rPr>
            </w:pPr>
            <w:r w:rsidRPr="001C01F4">
              <w:rPr>
                <w:rFonts w:ascii="Times New Roman" w:eastAsia="Times New Roman" w:hAnsi="Times New Roman" w:cs="Times New Roman"/>
                <w:b/>
                <w:sz w:val="20"/>
                <w:szCs w:val="20"/>
              </w:rPr>
              <w:t>ÜST POLİTİKA BELGELERİ</w:t>
            </w:r>
          </w:p>
        </w:tc>
        <w:tc>
          <w:tcPr>
            <w:tcW w:w="1842" w:type="dxa"/>
          </w:tcPr>
          <w:p w14:paraId="15029B43" w14:textId="77777777" w:rsidR="00BC4628" w:rsidRPr="001C01F4" w:rsidRDefault="00B22B05">
            <w:pPr>
              <w:keepNext/>
              <w:spacing w:before="240" w:after="240"/>
              <w:ind w:firstLine="0"/>
              <w:rPr>
                <w:rFonts w:ascii="Times New Roman" w:eastAsia="Times New Roman" w:hAnsi="Times New Roman" w:cs="Times New Roman"/>
                <w:b/>
                <w:sz w:val="20"/>
                <w:szCs w:val="20"/>
              </w:rPr>
            </w:pPr>
            <w:r w:rsidRPr="001C01F4">
              <w:rPr>
                <w:rFonts w:ascii="Times New Roman" w:eastAsia="Times New Roman" w:hAnsi="Times New Roman" w:cs="Times New Roman"/>
                <w:b/>
                <w:sz w:val="20"/>
                <w:szCs w:val="20"/>
              </w:rPr>
              <w:t>İLGİLİ BÖLÜM / REFERANS</w:t>
            </w:r>
          </w:p>
        </w:tc>
        <w:tc>
          <w:tcPr>
            <w:tcW w:w="5133" w:type="dxa"/>
          </w:tcPr>
          <w:p w14:paraId="200B15E2" w14:textId="77777777" w:rsidR="00BC4628" w:rsidRPr="001C01F4" w:rsidRDefault="00B22B05">
            <w:pPr>
              <w:keepNext/>
              <w:spacing w:before="240" w:after="240"/>
              <w:ind w:firstLine="0"/>
              <w:rPr>
                <w:rFonts w:ascii="Times New Roman" w:eastAsia="Times New Roman" w:hAnsi="Times New Roman" w:cs="Times New Roman"/>
                <w:b/>
                <w:sz w:val="20"/>
                <w:szCs w:val="20"/>
              </w:rPr>
            </w:pPr>
            <w:r w:rsidRPr="001C01F4">
              <w:rPr>
                <w:rFonts w:ascii="Times New Roman" w:eastAsia="Times New Roman" w:hAnsi="Times New Roman" w:cs="Times New Roman"/>
                <w:b/>
                <w:sz w:val="20"/>
                <w:szCs w:val="20"/>
              </w:rPr>
              <w:t>VERİLEN GÖREV / İHTİYAÇLAR</w:t>
            </w:r>
          </w:p>
        </w:tc>
      </w:tr>
      <w:tr w:rsidR="00BC4628" w14:paraId="6A1E07E8" w14:textId="77777777">
        <w:trPr>
          <w:trHeight w:val="1005"/>
        </w:trPr>
        <w:tc>
          <w:tcPr>
            <w:tcW w:w="2235" w:type="dxa"/>
          </w:tcPr>
          <w:p w14:paraId="6B2EF6BD"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On birinci Kalkınma Planı (2019-2023)</w:t>
            </w:r>
          </w:p>
        </w:tc>
        <w:tc>
          <w:tcPr>
            <w:tcW w:w="1842" w:type="dxa"/>
          </w:tcPr>
          <w:p w14:paraId="03BCAC39"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561.3.</w:t>
            </w:r>
          </w:p>
          <w:p w14:paraId="7827A80C" w14:textId="77777777" w:rsidR="00BC4628" w:rsidRPr="001C01F4" w:rsidRDefault="00BC4628">
            <w:pPr>
              <w:keepNext/>
              <w:spacing w:before="240" w:after="240"/>
              <w:ind w:firstLine="0"/>
              <w:rPr>
                <w:rFonts w:ascii="Times New Roman" w:eastAsia="Times New Roman" w:hAnsi="Times New Roman" w:cs="Times New Roman"/>
                <w:sz w:val="20"/>
                <w:szCs w:val="20"/>
              </w:rPr>
            </w:pPr>
          </w:p>
          <w:p w14:paraId="248C0E43" w14:textId="77777777" w:rsidR="001C01F4" w:rsidRDefault="001C01F4">
            <w:pPr>
              <w:keepNext/>
              <w:spacing w:before="240" w:after="240"/>
              <w:ind w:firstLine="0"/>
              <w:rPr>
                <w:rFonts w:ascii="Times New Roman" w:eastAsia="Times New Roman" w:hAnsi="Times New Roman" w:cs="Times New Roman"/>
                <w:sz w:val="20"/>
                <w:szCs w:val="20"/>
              </w:rPr>
            </w:pPr>
          </w:p>
          <w:p w14:paraId="2466CE0C"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561.5.</w:t>
            </w:r>
          </w:p>
          <w:p w14:paraId="16FB553D" w14:textId="77777777" w:rsidR="00BC4628" w:rsidRPr="001C01F4" w:rsidRDefault="00BC4628">
            <w:pPr>
              <w:keepNext/>
              <w:spacing w:before="240" w:after="240"/>
              <w:ind w:firstLine="0"/>
              <w:rPr>
                <w:rFonts w:ascii="Times New Roman" w:eastAsia="Times New Roman" w:hAnsi="Times New Roman" w:cs="Times New Roman"/>
                <w:sz w:val="20"/>
                <w:szCs w:val="20"/>
              </w:rPr>
            </w:pPr>
          </w:p>
          <w:p w14:paraId="2C0BF563" w14:textId="77777777" w:rsidR="001C01F4" w:rsidRDefault="001C01F4">
            <w:pPr>
              <w:keepNext/>
              <w:spacing w:before="240" w:after="240"/>
              <w:ind w:firstLine="0"/>
              <w:rPr>
                <w:rFonts w:ascii="Times New Roman" w:eastAsia="Times New Roman" w:hAnsi="Times New Roman" w:cs="Times New Roman"/>
                <w:sz w:val="20"/>
                <w:szCs w:val="20"/>
              </w:rPr>
            </w:pPr>
          </w:p>
          <w:p w14:paraId="4301C573"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561.7.</w:t>
            </w:r>
          </w:p>
          <w:p w14:paraId="3600A0C6" w14:textId="77777777" w:rsidR="00BC4628" w:rsidRPr="001C01F4" w:rsidRDefault="00BC4628">
            <w:pPr>
              <w:keepNext/>
              <w:spacing w:before="240" w:after="240"/>
              <w:ind w:firstLine="0"/>
              <w:rPr>
                <w:rFonts w:ascii="Times New Roman" w:eastAsia="Times New Roman" w:hAnsi="Times New Roman" w:cs="Times New Roman"/>
                <w:sz w:val="20"/>
                <w:szCs w:val="20"/>
              </w:rPr>
            </w:pPr>
          </w:p>
          <w:p w14:paraId="51249728"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571.1.</w:t>
            </w:r>
          </w:p>
          <w:p w14:paraId="03C7C176" w14:textId="77777777" w:rsidR="00BC4628" w:rsidRPr="001C01F4" w:rsidRDefault="00BC4628">
            <w:pPr>
              <w:keepNext/>
              <w:spacing w:before="240" w:after="240"/>
              <w:ind w:firstLine="0"/>
              <w:rPr>
                <w:rFonts w:ascii="Times New Roman" w:eastAsia="Times New Roman" w:hAnsi="Times New Roman" w:cs="Times New Roman"/>
                <w:sz w:val="20"/>
                <w:szCs w:val="20"/>
              </w:rPr>
            </w:pPr>
          </w:p>
          <w:p w14:paraId="21557CDF"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661.4.</w:t>
            </w:r>
          </w:p>
          <w:p w14:paraId="67A448E8" w14:textId="77777777" w:rsidR="00BC4628" w:rsidRPr="001C01F4" w:rsidRDefault="00BC4628">
            <w:pPr>
              <w:keepNext/>
              <w:spacing w:before="240" w:after="240"/>
              <w:ind w:firstLine="0"/>
              <w:rPr>
                <w:rFonts w:ascii="Times New Roman" w:eastAsia="Times New Roman" w:hAnsi="Times New Roman" w:cs="Times New Roman"/>
                <w:sz w:val="20"/>
                <w:szCs w:val="20"/>
              </w:rPr>
            </w:pPr>
          </w:p>
          <w:p w14:paraId="61D190A8" w14:textId="77777777" w:rsidR="001C01F4" w:rsidRDefault="001C01F4">
            <w:pPr>
              <w:keepNext/>
              <w:spacing w:before="240" w:after="240"/>
              <w:ind w:firstLine="0"/>
              <w:rPr>
                <w:rFonts w:ascii="Times New Roman" w:eastAsia="Times New Roman" w:hAnsi="Times New Roman" w:cs="Times New Roman"/>
                <w:sz w:val="20"/>
                <w:szCs w:val="20"/>
              </w:rPr>
            </w:pPr>
          </w:p>
          <w:p w14:paraId="248DDA94"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779.4.</w:t>
            </w:r>
          </w:p>
          <w:p w14:paraId="3FA777FD" w14:textId="77777777" w:rsidR="001C01F4" w:rsidRDefault="001C01F4">
            <w:pPr>
              <w:keepNext/>
              <w:spacing w:before="240" w:after="240"/>
              <w:ind w:firstLine="0"/>
              <w:rPr>
                <w:rFonts w:ascii="Times New Roman" w:eastAsia="Times New Roman" w:hAnsi="Times New Roman" w:cs="Times New Roman"/>
                <w:sz w:val="20"/>
                <w:szCs w:val="20"/>
              </w:rPr>
            </w:pPr>
          </w:p>
          <w:p w14:paraId="710721A0"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779.5.</w:t>
            </w:r>
          </w:p>
        </w:tc>
        <w:tc>
          <w:tcPr>
            <w:tcW w:w="5133" w:type="dxa"/>
          </w:tcPr>
          <w:p w14:paraId="39A1EA5E"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Üniversitelerin dijital çağa ayak uydurması ve bilgiye ulaşımda açık erişim ve açık bilim uygulamalarının hayata geçirilmesi amacıyla açık erişim altyapıları ile uyumu sağlanacaktır.</w:t>
            </w:r>
          </w:p>
          <w:p w14:paraId="13A8D9B7"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Yükseköğretim kurumlarının kontenjanları, sektörel ve bölgesel beceri ihtiyaçları, üniversitelerin kapasiteleri, arz-talep dengesi ve mevcuttaki programların asgari doluluk oranları dikkate alınarak belirlenecek; eğitim-istihdam bağlantısı güçlendirilecektir.</w:t>
            </w:r>
          </w:p>
          <w:p w14:paraId="4FB4F27C" w14:textId="7CDC1A0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 xml:space="preserve">Mezunların kariyer süreçlerinin takibi ve mezun-üniversite </w:t>
            </w:r>
            <w:r w:rsidR="00817842" w:rsidRPr="001C01F4">
              <w:rPr>
                <w:rFonts w:ascii="Times New Roman" w:eastAsia="Times New Roman" w:hAnsi="Times New Roman" w:cs="Times New Roman"/>
                <w:sz w:val="20"/>
                <w:szCs w:val="20"/>
              </w:rPr>
              <w:t>işbirliğinin</w:t>
            </w:r>
            <w:r w:rsidRPr="001C01F4">
              <w:rPr>
                <w:rFonts w:ascii="Times New Roman" w:eastAsia="Times New Roman" w:hAnsi="Times New Roman" w:cs="Times New Roman"/>
                <w:sz w:val="20"/>
                <w:szCs w:val="20"/>
              </w:rPr>
              <w:t xml:space="preserve"> güçlendirilmesi için mezun izleme sistemi kurulacaktır.</w:t>
            </w:r>
          </w:p>
          <w:p w14:paraId="6BC750F1" w14:textId="7B40B5B8"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 xml:space="preserve">Üniversite öğrencilerinin işgücü piyasasına geçişlerinin sağlanmasını teminen başta ortak projeler olmak üzere üniversite-özel sektör </w:t>
            </w:r>
            <w:r w:rsidR="00817842" w:rsidRPr="001C01F4">
              <w:rPr>
                <w:rFonts w:ascii="Times New Roman" w:eastAsia="Times New Roman" w:hAnsi="Times New Roman" w:cs="Times New Roman"/>
                <w:sz w:val="20"/>
                <w:szCs w:val="20"/>
              </w:rPr>
              <w:t>iş birliklerinin</w:t>
            </w:r>
            <w:r w:rsidRPr="001C01F4">
              <w:rPr>
                <w:rFonts w:ascii="Times New Roman" w:eastAsia="Times New Roman" w:hAnsi="Times New Roman" w:cs="Times New Roman"/>
                <w:sz w:val="20"/>
                <w:szCs w:val="20"/>
              </w:rPr>
              <w:t xml:space="preserve"> yürütülmesi geliştirilecektir.</w:t>
            </w:r>
          </w:p>
          <w:p w14:paraId="58791BD8"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Göç alanında güçlü ve kanıta dayalı politika oluşturulmasına yönelik bilimsel araştırmaların yapılabilmesini teminen üniversite ve araştırma kuruluşlarının çalışmaları desteklenecektir.</w:t>
            </w:r>
          </w:p>
          <w:p w14:paraId="392E15B2"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Üniversite öğrencilerinin gönüllülük ve STK faaliyetlerine katılımı ile STK’larda staj imkânlarının kolaylaştırılması teşvik edilecektir.</w:t>
            </w:r>
          </w:p>
          <w:p w14:paraId="38031A8B"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Üniversitelerde sivil toplum merkezlerinin yaygınlaştırılması ve sivil toplum sertifika ve yüksek lisans programlarının açılması için çalışma yapılacaktır.</w:t>
            </w:r>
          </w:p>
        </w:tc>
      </w:tr>
      <w:tr w:rsidR="00BC4628" w14:paraId="36DD0C9E" w14:textId="77777777">
        <w:tc>
          <w:tcPr>
            <w:tcW w:w="2235" w:type="dxa"/>
            <w:vMerge w:val="restart"/>
          </w:tcPr>
          <w:p w14:paraId="1D223F14"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Orta Vadeli Program (Yeni Ekonomi Programı) (2019-2021)</w:t>
            </w:r>
          </w:p>
        </w:tc>
        <w:tc>
          <w:tcPr>
            <w:tcW w:w="1842" w:type="dxa"/>
            <w:vMerge w:val="restart"/>
          </w:tcPr>
          <w:p w14:paraId="45DA960B" w14:textId="77777777" w:rsidR="00BC4628" w:rsidRPr="001C01F4" w:rsidRDefault="00B22B05">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Eğitim</w:t>
            </w:r>
          </w:p>
        </w:tc>
        <w:tc>
          <w:tcPr>
            <w:tcW w:w="5133" w:type="dxa"/>
          </w:tcPr>
          <w:p w14:paraId="6DBAEB2D" w14:textId="77777777" w:rsidR="00BC4628" w:rsidRPr="001C01F4" w:rsidRDefault="00B22B05" w:rsidP="001C01F4">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Farklı kurumlardaki eğitim ve istihdam verilerinin entegre edilmesine ve analizine dayalı olarak eğitim programı ve meslek bazında arz talep dengesi oluşturulacak, istihdam ile uyumlu eğitim planlaması yapılacak, istihdam edilebilirlik artırılacak, mesleki eğitimde üretim bazlı yaklaşıma geçilecek, eğitim kaynakları etkin kullanılacak ve etkili eğitim programları tasarlanacaktır.</w:t>
            </w:r>
          </w:p>
        </w:tc>
      </w:tr>
      <w:tr w:rsidR="00BC4628" w14:paraId="3B2B589F" w14:textId="77777777">
        <w:tc>
          <w:tcPr>
            <w:tcW w:w="2235" w:type="dxa"/>
            <w:vMerge/>
          </w:tcPr>
          <w:p w14:paraId="5939D932" w14:textId="77777777" w:rsidR="00BC4628" w:rsidRPr="001C01F4" w:rsidRDefault="00BC462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1842" w:type="dxa"/>
            <w:vMerge/>
          </w:tcPr>
          <w:p w14:paraId="1B4E3E2A" w14:textId="77777777" w:rsidR="00BC4628" w:rsidRPr="001C01F4" w:rsidRDefault="00BC462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133" w:type="dxa"/>
          </w:tcPr>
          <w:p w14:paraId="23B3936C" w14:textId="77777777" w:rsidR="00BC4628" w:rsidRPr="001C01F4" w:rsidRDefault="00B22B05" w:rsidP="001C01F4">
            <w:pPr>
              <w:keepNext/>
              <w:spacing w:before="240" w:after="240"/>
              <w:ind w:firstLine="0"/>
              <w:rPr>
                <w:rFonts w:ascii="Times New Roman" w:eastAsia="Times New Roman" w:hAnsi="Times New Roman" w:cs="Times New Roman"/>
                <w:sz w:val="20"/>
                <w:szCs w:val="20"/>
              </w:rPr>
            </w:pPr>
            <w:r w:rsidRPr="001C01F4">
              <w:rPr>
                <w:rFonts w:ascii="Times New Roman" w:eastAsia="Times New Roman" w:hAnsi="Times New Roman" w:cs="Times New Roman"/>
                <w:sz w:val="20"/>
                <w:szCs w:val="20"/>
              </w:rPr>
              <w:t>Öğrenme kazanımları itibarıyla uluslararası standartların yakalanması amacıyla ölçme ve değerlendirme kapasitesi güçlendirilecek, yabancı dil eğitiminde ihtiyaç temelli ve katmanlı bir yapı oluşturulacak, erken çocukluk eğitimi 5 yaş öncelikli olarak yaygınlaştırılacak ve öğrencinin ilgi, yetenek ve mizacını dikkate alan bir eğitim süreci uygulanacaktır</w:t>
            </w:r>
          </w:p>
        </w:tc>
      </w:tr>
    </w:tbl>
    <w:p w14:paraId="05C31B05" w14:textId="77777777" w:rsidR="00BC4628" w:rsidRDefault="00A640B6">
      <w:pPr>
        <w:keepNext/>
        <w:keepLines/>
        <w:numPr>
          <w:ilvl w:val="1"/>
          <w:numId w:val="5"/>
        </w:numPr>
        <w:pBdr>
          <w:top w:val="nil"/>
          <w:left w:val="nil"/>
          <w:bottom w:val="nil"/>
          <w:right w:val="nil"/>
          <w:between w:val="nil"/>
        </w:pBd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Faaliyet Alanları İle Ürün ve Hizmetlerin Belirlenmesi</w:t>
      </w:r>
    </w:p>
    <w:p w14:paraId="68ABC766" w14:textId="77777777" w:rsidR="0060139A" w:rsidRDefault="00A640B6" w:rsidP="0060139A">
      <w:pPr>
        <w:pBdr>
          <w:top w:val="nil"/>
          <w:left w:val="nil"/>
          <w:bottom w:val="nil"/>
          <w:right w:val="nil"/>
          <w:between w:val="nil"/>
        </w:pBd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Dalımızın sunduğu ürün ve hizmetler Tablo 4’te ayrıntılı olarak gösterildiği üzere dört faaliyet alanında değerlendirilmiştir.</w:t>
      </w:r>
    </w:p>
    <w:p w14:paraId="05C2DCE2" w14:textId="2D13B8F8" w:rsidR="00BC4628" w:rsidRPr="0060139A" w:rsidRDefault="00A640B6" w:rsidP="0060139A">
      <w:pPr>
        <w:pBdr>
          <w:top w:val="nil"/>
          <w:left w:val="nil"/>
          <w:bottom w:val="nil"/>
          <w:right w:val="nil"/>
          <w:between w:val="nil"/>
        </w:pBd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Tablo 4 Faaliyet Alanı-Ürün/Hizmet Listesi</w:t>
      </w:r>
    </w:p>
    <w:tbl>
      <w:tblPr>
        <w:tblStyle w:val="a3"/>
        <w:tblW w:w="9356" w:type="dxa"/>
        <w:tblInd w:w="-5" w:type="dxa"/>
        <w:tblLayout w:type="fixed"/>
        <w:tblLook w:val="0000" w:firstRow="0" w:lastRow="0" w:firstColumn="0" w:lastColumn="0" w:noHBand="0" w:noVBand="0"/>
      </w:tblPr>
      <w:tblGrid>
        <w:gridCol w:w="4518"/>
        <w:gridCol w:w="4838"/>
      </w:tblGrid>
      <w:tr w:rsidR="00BC4628" w14:paraId="44F251A7" w14:textId="77777777" w:rsidTr="001C01F4">
        <w:trPr>
          <w:trHeight w:val="57"/>
        </w:trPr>
        <w:tc>
          <w:tcPr>
            <w:tcW w:w="4518" w:type="dxa"/>
            <w:tcBorders>
              <w:top w:val="single" w:sz="4" w:space="0" w:color="000000"/>
              <w:left w:val="single" w:sz="4" w:space="0" w:color="000000"/>
              <w:bottom w:val="single" w:sz="4" w:space="0" w:color="000000"/>
              <w:right w:val="single" w:sz="4" w:space="0" w:color="000000"/>
            </w:tcBorders>
            <w:shd w:val="clear" w:color="auto" w:fill="D9E2F3"/>
            <w:tcMar>
              <w:top w:w="28" w:type="dxa"/>
              <w:bottom w:w="28" w:type="dxa"/>
            </w:tcMar>
            <w:vAlign w:val="center"/>
          </w:tcPr>
          <w:p w14:paraId="1FA079C2" w14:textId="77777777" w:rsidR="00BC4628" w:rsidRDefault="00A640B6" w:rsidP="001C01F4">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FAALİYET ALANI</w:t>
            </w:r>
          </w:p>
        </w:tc>
        <w:tc>
          <w:tcPr>
            <w:tcW w:w="4838" w:type="dxa"/>
            <w:tcBorders>
              <w:top w:val="single" w:sz="4" w:space="0" w:color="000000"/>
              <w:left w:val="nil"/>
              <w:bottom w:val="single" w:sz="4" w:space="0" w:color="000000"/>
              <w:right w:val="single" w:sz="4" w:space="0" w:color="000000"/>
            </w:tcBorders>
            <w:shd w:val="clear" w:color="auto" w:fill="D9E2F3"/>
            <w:tcMar>
              <w:top w:w="28" w:type="dxa"/>
              <w:bottom w:w="28" w:type="dxa"/>
            </w:tcMar>
            <w:vAlign w:val="center"/>
          </w:tcPr>
          <w:p w14:paraId="6A6BCF08" w14:textId="77777777" w:rsidR="00BC4628" w:rsidRDefault="00A640B6" w:rsidP="001C01F4">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ÜRÜN/HİZMETLER</w:t>
            </w:r>
          </w:p>
        </w:tc>
      </w:tr>
      <w:tr w:rsidR="00BC4628" w14:paraId="036192CC" w14:textId="77777777" w:rsidTr="001C01F4">
        <w:trPr>
          <w:trHeight w:val="57"/>
        </w:trPr>
        <w:tc>
          <w:tcPr>
            <w:tcW w:w="4518" w:type="dxa"/>
            <w:vMerge w:val="restart"/>
            <w:tcBorders>
              <w:top w:val="nil"/>
              <w:left w:val="single" w:sz="4" w:space="0" w:color="000000"/>
              <w:bottom w:val="single" w:sz="4" w:space="0" w:color="000000"/>
              <w:right w:val="single" w:sz="4" w:space="0" w:color="000000"/>
            </w:tcBorders>
            <w:tcMar>
              <w:top w:w="28" w:type="dxa"/>
              <w:bottom w:w="28" w:type="dxa"/>
            </w:tcMar>
            <w:vAlign w:val="center"/>
          </w:tcPr>
          <w:p w14:paraId="1F335527" w14:textId="77777777" w:rsidR="00BC4628" w:rsidRDefault="00A640B6" w:rsidP="001C01F4">
            <w:pPr>
              <w:pBdr>
                <w:top w:val="nil"/>
                <w:left w:val="nil"/>
                <w:bottom w:val="nil"/>
                <w:right w:val="nil"/>
                <w:between w:val="nil"/>
              </w:pBdr>
              <w:ind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EĞİTİM</w:t>
            </w:r>
          </w:p>
        </w:tc>
        <w:tc>
          <w:tcPr>
            <w:tcW w:w="4838" w:type="dxa"/>
            <w:tcBorders>
              <w:top w:val="nil"/>
              <w:left w:val="nil"/>
              <w:bottom w:val="single" w:sz="4" w:space="0" w:color="000000"/>
              <w:right w:val="single" w:sz="4" w:space="0" w:color="000000"/>
            </w:tcBorders>
            <w:tcMar>
              <w:top w:w="28" w:type="dxa"/>
              <w:bottom w:w="28" w:type="dxa"/>
            </w:tcMar>
            <w:vAlign w:val="center"/>
          </w:tcPr>
          <w:p w14:paraId="0F5678B6" w14:textId="77777777" w:rsidR="00BC4628" w:rsidRDefault="00A640B6" w:rsidP="001C01F4">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Lisansüstü Eğitim Programları</w:t>
            </w:r>
          </w:p>
        </w:tc>
      </w:tr>
      <w:tr w:rsidR="00BC4628" w14:paraId="75E0D6CF" w14:textId="77777777" w:rsidTr="001C01F4">
        <w:trPr>
          <w:trHeight w:val="57"/>
        </w:trPr>
        <w:tc>
          <w:tcPr>
            <w:tcW w:w="4518" w:type="dxa"/>
            <w:vMerge/>
            <w:tcBorders>
              <w:top w:val="nil"/>
              <w:left w:val="single" w:sz="4" w:space="0" w:color="000000"/>
              <w:bottom w:val="single" w:sz="4" w:space="0" w:color="000000"/>
              <w:right w:val="single" w:sz="4" w:space="0" w:color="000000"/>
            </w:tcBorders>
            <w:tcMar>
              <w:top w:w="28" w:type="dxa"/>
              <w:bottom w:w="28" w:type="dxa"/>
            </w:tcMar>
            <w:vAlign w:val="center"/>
          </w:tcPr>
          <w:p w14:paraId="514943D2" w14:textId="77777777" w:rsidR="00BC4628" w:rsidRDefault="00BC4628" w:rsidP="001C01F4">
            <w:pPr>
              <w:widowControl w:val="0"/>
              <w:pBdr>
                <w:top w:val="nil"/>
                <w:left w:val="nil"/>
                <w:bottom w:val="nil"/>
                <w:right w:val="nil"/>
                <w:between w:val="nil"/>
              </w:pBdr>
              <w:ind w:firstLine="0"/>
              <w:rPr>
                <w:rFonts w:ascii="Times New Roman" w:eastAsia="Times New Roman" w:hAnsi="Times New Roman" w:cs="Times New Roman"/>
                <w:sz w:val="18"/>
                <w:szCs w:val="18"/>
              </w:rPr>
            </w:pPr>
          </w:p>
        </w:tc>
        <w:tc>
          <w:tcPr>
            <w:tcW w:w="4838" w:type="dxa"/>
            <w:tcBorders>
              <w:top w:val="nil"/>
              <w:left w:val="nil"/>
              <w:bottom w:val="single" w:sz="4" w:space="0" w:color="000000"/>
              <w:right w:val="single" w:sz="4" w:space="0" w:color="000000"/>
            </w:tcBorders>
            <w:tcMar>
              <w:top w:w="28" w:type="dxa"/>
              <w:bottom w:w="28" w:type="dxa"/>
            </w:tcMar>
            <w:vAlign w:val="center"/>
          </w:tcPr>
          <w:p w14:paraId="02BBB379" w14:textId="77777777" w:rsidR="00BC4628" w:rsidRDefault="00A640B6" w:rsidP="001C01F4">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Ulusal ve Uluslararası Değişim Programları</w:t>
            </w:r>
          </w:p>
        </w:tc>
      </w:tr>
      <w:tr w:rsidR="00BC4628" w14:paraId="3F5C3ADC" w14:textId="77777777" w:rsidTr="001C01F4">
        <w:trPr>
          <w:trHeight w:val="57"/>
        </w:trPr>
        <w:tc>
          <w:tcPr>
            <w:tcW w:w="4518" w:type="dxa"/>
            <w:vMerge w:val="restart"/>
            <w:tcBorders>
              <w:top w:val="nil"/>
              <w:left w:val="single" w:sz="4" w:space="0" w:color="000000"/>
              <w:bottom w:val="single" w:sz="4" w:space="0" w:color="000000"/>
              <w:right w:val="single" w:sz="4" w:space="0" w:color="000000"/>
            </w:tcBorders>
            <w:tcMar>
              <w:top w:w="28" w:type="dxa"/>
              <w:bottom w:w="28" w:type="dxa"/>
            </w:tcMar>
            <w:vAlign w:val="center"/>
          </w:tcPr>
          <w:p w14:paraId="4D9DC9B3" w14:textId="77777777" w:rsidR="00BC4628" w:rsidRDefault="00A640B6" w:rsidP="001C01F4">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ARAŞTIRMA VE GELİŞTİRME</w:t>
            </w:r>
          </w:p>
        </w:tc>
        <w:tc>
          <w:tcPr>
            <w:tcW w:w="4838" w:type="dxa"/>
            <w:tcBorders>
              <w:top w:val="nil"/>
              <w:left w:val="nil"/>
              <w:bottom w:val="single" w:sz="4" w:space="0" w:color="000000"/>
              <w:right w:val="single" w:sz="4" w:space="0" w:color="000000"/>
            </w:tcBorders>
            <w:tcMar>
              <w:top w:w="28" w:type="dxa"/>
              <w:bottom w:w="28" w:type="dxa"/>
            </w:tcMar>
            <w:vAlign w:val="center"/>
          </w:tcPr>
          <w:p w14:paraId="394FA43B" w14:textId="77777777" w:rsidR="00BC4628" w:rsidRDefault="00A640B6" w:rsidP="001C01F4">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Bilimsel Araştırma Projeleri</w:t>
            </w:r>
          </w:p>
        </w:tc>
      </w:tr>
      <w:tr w:rsidR="00BC4628" w14:paraId="3F5BB9C8" w14:textId="77777777" w:rsidTr="001C01F4">
        <w:trPr>
          <w:trHeight w:val="57"/>
        </w:trPr>
        <w:tc>
          <w:tcPr>
            <w:tcW w:w="4518" w:type="dxa"/>
            <w:vMerge/>
            <w:tcBorders>
              <w:top w:val="nil"/>
              <w:left w:val="single" w:sz="4" w:space="0" w:color="000000"/>
              <w:bottom w:val="single" w:sz="4" w:space="0" w:color="000000"/>
              <w:right w:val="single" w:sz="4" w:space="0" w:color="000000"/>
            </w:tcBorders>
            <w:tcMar>
              <w:top w:w="28" w:type="dxa"/>
              <w:bottom w:w="28" w:type="dxa"/>
            </w:tcMar>
            <w:vAlign w:val="center"/>
          </w:tcPr>
          <w:p w14:paraId="504AD214" w14:textId="77777777" w:rsidR="00BC4628" w:rsidRDefault="00BC4628" w:rsidP="001C01F4">
            <w:pPr>
              <w:widowControl w:val="0"/>
              <w:pBdr>
                <w:top w:val="nil"/>
                <w:left w:val="nil"/>
                <w:bottom w:val="nil"/>
                <w:right w:val="nil"/>
                <w:between w:val="nil"/>
              </w:pBdr>
              <w:ind w:firstLine="0"/>
              <w:rPr>
                <w:rFonts w:ascii="Times New Roman" w:eastAsia="Times New Roman" w:hAnsi="Times New Roman" w:cs="Times New Roman"/>
                <w:sz w:val="18"/>
                <w:szCs w:val="18"/>
              </w:rPr>
            </w:pPr>
          </w:p>
        </w:tc>
        <w:tc>
          <w:tcPr>
            <w:tcW w:w="4838" w:type="dxa"/>
            <w:tcBorders>
              <w:top w:val="nil"/>
              <w:left w:val="nil"/>
              <w:bottom w:val="single" w:sz="4" w:space="0" w:color="000000"/>
              <w:right w:val="single" w:sz="4" w:space="0" w:color="000000"/>
            </w:tcBorders>
            <w:tcMar>
              <w:top w:w="28" w:type="dxa"/>
              <w:bottom w:w="28" w:type="dxa"/>
            </w:tcMar>
            <w:vAlign w:val="center"/>
          </w:tcPr>
          <w:p w14:paraId="616A2008" w14:textId="7181BC77" w:rsidR="00BC4628" w:rsidRDefault="00A640B6" w:rsidP="001C01F4">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Kamu Kurum/Kuruluşları, AB ve Sanayi Kuruluşları Destekli Projeler (Üniversite-Sanayi </w:t>
            </w:r>
            <w:r w:rsidR="00817842">
              <w:rPr>
                <w:rFonts w:ascii="Times New Roman" w:eastAsia="Times New Roman" w:hAnsi="Times New Roman" w:cs="Times New Roman"/>
                <w:sz w:val="18"/>
                <w:szCs w:val="18"/>
              </w:rPr>
              <w:t>İş birliği</w:t>
            </w:r>
            <w:r>
              <w:rPr>
                <w:rFonts w:ascii="Times New Roman" w:eastAsia="Times New Roman" w:hAnsi="Times New Roman" w:cs="Times New Roman"/>
                <w:sz w:val="18"/>
                <w:szCs w:val="18"/>
              </w:rPr>
              <w:t>)</w:t>
            </w:r>
          </w:p>
        </w:tc>
      </w:tr>
      <w:tr w:rsidR="00BC4628" w14:paraId="4538569D" w14:textId="77777777" w:rsidTr="001C01F4">
        <w:trPr>
          <w:trHeight w:val="57"/>
        </w:trPr>
        <w:tc>
          <w:tcPr>
            <w:tcW w:w="4518" w:type="dxa"/>
            <w:vMerge/>
            <w:tcBorders>
              <w:top w:val="nil"/>
              <w:left w:val="single" w:sz="4" w:space="0" w:color="000000"/>
              <w:bottom w:val="single" w:sz="4" w:space="0" w:color="000000"/>
              <w:right w:val="single" w:sz="4" w:space="0" w:color="000000"/>
            </w:tcBorders>
            <w:tcMar>
              <w:top w:w="28" w:type="dxa"/>
              <w:bottom w:w="28" w:type="dxa"/>
            </w:tcMar>
            <w:vAlign w:val="center"/>
          </w:tcPr>
          <w:p w14:paraId="3CF3168E" w14:textId="77777777" w:rsidR="00BC4628" w:rsidRDefault="00BC4628" w:rsidP="001C01F4">
            <w:pPr>
              <w:widowControl w:val="0"/>
              <w:pBdr>
                <w:top w:val="nil"/>
                <w:left w:val="nil"/>
                <w:bottom w:val="nil"/>
                <w:right w:val="nil"/>
                <w:between w:val="nil"/>
              </w:pBdr>
              <w:ind w:firstLine="0"/>
              <w:rPr>
                <w:rFonts w:ascii="Times New Roman" w:eastAsia="Times New Roman" w:hAnsi="Times New Roman" w:cs="Times New Roman"/>
                <w:sz w:val="18"/>
                <w:szCs w:val="18"/>
              </w:rPr>
            </w:pPr>
          </w:p>
        </w:tc>
        <w:tc>
          <w:tcPr>
            <w:tcW w:w="4838" w:type="dxa"/>
            <w:tcBorders>
              <w:top w:val="nil"/>
              <w:left w:val="nil"/>
              <w:bottom w:val="single" w:sz="4" w:space="0" w:color="000000"/>
              <w:right w:val="single" w:sz="4" w:space="0" w:color="000000"/>
            </w:tcBorders>
            <w:tcMar>
              <w:top w:w="28" w:type="dxa"/>
              <w:bottom w:w="28" w:type="dxa"/>
            </w:tcMar>
            <w:vAlign w:val="center"/>
          </w:tcPr>
          <w:p w14:paraId="54B52AD0" w14:textId="77777777" w:rsidR="00BC4628" w:rsidRDefault="00A640B6" w:rsidP="001C01F4">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Bilimsel Etkinlikler (Sempozyum, Kongre, Çalıştay vb.)</w:t>
            </w:r>
          </w:p>
        </w:tc>
      </w:tr>
      <w:tr w:rsidR="00BC4628" w14:paraId="7377B1C5" w14:textId="77777777" w:rsidTr="001C01F4">
        <w:trPr>
          <w:trHeight w:val="57"/>
        </w:trPr>
        <w:tc>
          <w:tcPr>
            <w:tcW w:w="4518" w:type="dxa"/>
            <w:vMerge/>
            <w:tcBorders>
              <w:top w:val="nil"/>
              <w:left w:val="single" w:sz="4" w:space="0" w:color="000000"/>
              <w:bottom w:val="single" w:sz="4" w:space="0" w:color="000000"/>
              <w:right w:val="single" w:sz="4" w:space="0" w:color="000000"/>
            </w:tcBorders>
            <w:tcMar>
              <w:top w:w="28" w:type="dxa"/>
              <w:bottom w:w="28" w:type="dxa"/>
            </w:tcMar>
            <w:vAlign w:val="center"/>
          </w:tcPr>
          <w:p w14:paraId="1D5F91D7" w14:textId="77777777" w:rsidR="00BC4628" w:rsidRDefault="00BC4628" w:rsidP="001C01F4">
            <w:pPr>
              <w:widowControl w:val="0"/>
              <w:pBdr>
                <w:top w:val="nil"/>
                <w:left w:val="nil"/>
                <w:bottom w:val="nil"/>
                <w:right w:val="nil"/>
                <w:between w:val="nil"/>
              </w:pBdr>
              <w:ind w:firstLine="0"/>
              <w:rPr>
                <w:rFonts w:ascii="Times New Roman" w:eastAsia="Times New Roman" w:hAnsi="Times New Roman" w:cs="Times New Roman"/>
                <w:sz w:val="18"/>
                <w:szCs w:val="18"/>
              </w:rPr>
            </w:pPr>
          </w:p>
        </w:tc>
        <w:tc>
          <w:tcPr>
            <w:tcW w:w="4838" w:type="dxa"/>
            <w:tcBorders>
              <w:top w:val="nil"/>
              <w:left w:val="nil"/>
              <w:bottom w:val="single" w:sz="4" w:space="0" w:color="000000"/>
              <w:right w:val="single" w:sz="4" w:space="0" w:color="000000"/>
            </w:tcBorders>
            <w:tcMar>
              <w:top w:w="28" w:type="dxa"/>
              <w:bottom w:w="28" w:type="dxa"/>
            </w:tcMar>
            <w:vAlign w:val="center"/>
          </w:tcPr>
          <w:p w14:paraId="766A9F8C" w14:textId="77777777" w:rsidR="00BC4628" w:rsidRDefault="00A640B6" w:rsidP="001C01F4">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Bilimsel Yayın, Patent ve Endüstriyel Tasarım Faaliyetleri</w:t>
            </w:r>
          </w:p>
        </w:tc>
      </w:tr>
      <w:tr w:rsidR="00BC4628" w14:paraId="5C965A6B" w14:textId="77777777" w:rsidTr="001C01F4">
        <w:trPr>
          <w:trHeight w:val="57"/>
        </w:trPr>
        <w:tc>
          <w:tcPr>
            <w:tcW w:w="4518" w:type="dxa"/>
            <w:vMerge/>
            <w:tcBorders>
              <w:top w:val="nil"/>
              <w:left w:val="single" w:sz="4" w:space="0" w:color="000000"/>
              <w:bottom w:val="single" w:sz="4" w:space="0" w:color="000000"/>
              <w:right w:val="single" w:sz="4" w:space="0" w:color="000000"/>
            </w:tcBorders>
            <w:tcMar>
              <w:top w:w="28" w:type="dxa"/>
              <w:bottom w:w="28" w:type="dxa"/>
            </w:tcMar>
            <w:vAlign w:val="center"/>
          </w:tcPr>
          <w:p w14:paraId="51EBD2C5" w14:textId="77777777" w:rsidR="00BC4628" w:rsidRDefault="00BC4628" w:rsidP="001C01F4">
            <w:pPr>
              <w:widowControl w:val="0"/>
              <w:pBdr>
                <w:top w:val="nil"/>
                <w:left w:val="nil"/>
                <w:bottom w:val="nil"/>
                <w:right w:val="nil"/>
                <w:between w:val="nil"/>
              </w:pBdr>
              <w:ind w:firstLine="0"/>
              <w:rPr>
                <w:rFonts w:ascii="Times New Roman" w:eastAsia="Times New Roman" w:hAnsi="Times New Roman" w:cs="Times New Roman"/>
                <w:sz w:val="18"/>
                <w:szCs w:val="18"/>
              </w:rPr>
            </w:pPr>
          </w:p>
        </w:tc>
        <w:tc>
          <w:tcPr>
            <w:tcW w:w="4838" w:type="dxa"/>
            <w:tcBorders>
              <w:top w:val="nil"/>
              <w:left w:val="nil"/>
              <w:bottom w:val="single" w:sz="4" w:space="0" w:color="000000"/>
              <w:right w:val="single" w:sz="4" w:space="0" w:color="000000"/>
            </w:tcBorders>
            <w:tcMar>
              <w:top w:w="28" w:type="dxa"/>
              <w:bottom w:w="28" w:type="dxa"/>
            </w:tcMar>
            <w:vAlign w:val="center"/>
          </w:tcPr>
          <w:p w14:paraId="5F01A150" w14:textId="77777777" w:rsidR="00BC4628" w:rsidRDefault="00A640B6" w:rsidP="001C01F4">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Danışmanlık Hizmetleri</w:t>
            </w:r>
          </w:p>
        </w:tc>
      </w:tr>
      <w:tr w:rsidR="00BC4628" w14:paraId="30FD98C1" w14:textId="77777777" w:rsidTr="001C01F4">
        <w:trPr>
          <w:trHeight w:val="57"/>
        </w:trPr>
        <w:tc>
          <w:tcPr>
            <w:tcW w:w="4518" w:type="dxa"/>
            <w:vMerge/>
            <w:tcBorders>
              <w:top w:val="nil"/>
              <w:left w:val="single" w:sz="4" w:space="0" w:color="000000"/>
              <w:bottom w:val="single" w:sz="4" w:space="0" w:color="000000"/>
              <w:right w:val="single" w:sz="4" w:space="0" w:color="000000"/>
            </w:tcBorders>
            <w:tcMar>
              <w:top w:w="28" w:type="dxa"/>
              <w:bottom w:w="28" w:type="dxa"/>
            </w:tcMar>
            <w:vAlign w:val="center"/>
          </w:tcPr>
          <w:p w14:paraId="0F17AB57" w14:textId="77777777" w:rsidR="00BC4628" w:rsidRDefault="00BC4628" w:rsidP="001C01F4">
            <w:pPr>
              <w:widowControl w:val="0"/>
              <w:pBdr>
                <w:top w:val="nil"/>
                <w:left w:val="nil"/>
                <w:bottom w:val="nil"/>
                <w:right w:val="nil"/>
                <w:between w:val="nil"/>
              </w:pBdr>
              <w:ind w:firstLine="0"/>
              <w:rPr>
                <w:rFonts w:ascii="Times New Roman" w:eastAsia="Times New Roman" w:hAnsi="Times New Roman" w:cs="Times New Roman"/>
                <w:sz w:val="18"/>
                <w:szCs w:val="18"/>
              </w:rPr>
            </w:pPr>
          </w:p>
        </w:tc>
        <w:tc>
          <w:tcPr>
            <w:tcW w:w="4838" w:type="dxa"/>
            <w:tcBorders>
              <w:top w:val="nil"/>
              <w:left w:val="nil"/>
              <w:bottom w:val="single" w:sz="4" w:space="0" w:color="000000"/>
              <w:right w:val="single" w:sz="4" w:space="0" w:color="000000"/>
            </w:tcBorders>
            <w:tcMar>
              <w:top w:w="28" w:type="dxa"/>
              <w:bottom w:w="28" w:type="dxa"/>
            </w:tcMar>
            <w:vAlign w:val="center"/>
          </w:tcPr>
          <w:p w14:paraId="1A14F4BC" w14:textId="77777777" w:rsidR="00BC4628" w:rsidRDefault="00A640B6" w:rsidP="001C01F4">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Lisansüstü tezler </w:t>
            </w:r>
          </w:p>
        </w:tc>
      </w:tr>
      <w:tr w:rsidR="00BC4628" w14:paraId="59BD373E" w14:textId="77777777" w:rsidTr="001C01F4">
        <w:trPr>
          <w:trHeight w:val="57"/>
        </w:trPr>
        <w:tc>
          <w:tcPr>
            <w:tcW w:w="4518" w:type="dxa"/>
            <w:vMerge/>
            <w:tcBorders>
              <w:top w:val="nil"/>
              <w:left w:val="single" w:sz="4" w:space="0" w:color="000000"/>
              <w:bottom w:val="single" w:sz="4" w:space="0" w:color="000000"/>
              <w:right w:val="single" w:sz="4" w:space="0" w:color="000000"/>
            </w:tcBorders>
            <w:tcMar>
              <w:top w:w="28" w:type="dxa"/>
              <w:bottom w:w="28" w:type="dxa"/>
            </w:tcMar>
            <w:vAlign w:val="center"/>
          </w:tcPr>
          <w:p w14:paraId="0BD9F065" w14:textId="77777777" w:rsidR="00BC4628" w:rsidRDefault="00BC4628" w:rsidP="001C01F4">
            <w:pPr>
              <w:widowControl w:val="0"/>
              <w:pBdr>
                <w:top w:val="nil"/>
                <w:left w:val="nil"/>
                <w:bottom w:val="nil"/>
                <w:right w:val="nil"/>
                <w:between w:val="nil"/>
              </w:pBdr>
              <w:ind w:firstLine="0"/>
              <w:rPr>
                <w:rFonts w:ascii="Times New Roman" w:eastAsia="Times New Roman" w:hAnsi="Times New Roman" w:cs="Times New Roman"/>
                <w:sz w:val="18"/>
                <w:szCs w:val="18"/>
              </w:rPr>
            </w:pPr>
          </w:p>
        </w:tc>
        <w:tc>
          <w:tcPr>
            <w:tcW w:w="4838" w:type="dxa"/>
            <w:tcBorders>
              <w:top w:val="nil"/>
              <w:left w:val="nil"/>
              <w:bottom w:val="single" w:sz="4" w:space="0" w:color="000000"/>
              <w:right w:val="single" w:sz="4" w:space="0" w:color="000000"/>
            </w:tcBorders>
            <w:tcMar>
              <w:top w:w="28" w:type="dxa"/>
              <w:bottom w:w="28" w:type="dxa"/>
            </w:tcMar>
            <w:vAlign w:val="center"/>
          </w:tcPr>
          <w:p w14:paraId="42E802B8" w14:textId="77777777" w:rsidR="00BC4628" w:rsidRDefault="00A640B6" w:rsidP="001C01F4">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indeksli ve alan indeksli yayınlar</w:t>
            </w:r>
          </w:p>
        </w:tc>
      </w:tr>
    </w:tbl>
    <w:p w14:paraId="4AFD1CAA" w14:textId="77777777" w:rsidR="00BC4628" w:rsidRDefault="00BC4628">
      <w:pPr>
        <w:keepNext/>
        <w:keepLines/>
        <w:pBdr>
          <w:top w:val="nil"/>
          <w:left w:val="nil"/>
          <w:bottom w:val="nil"/>
          <w:right w:val="nil"/>
          <w:between w:val="nil"/>
        </w:pBdr>
        <w:spacing w:after="0"/>
        <w:ind w:hanging="2"/>
        <w:rPr>
          <w:rFonts w:ascii="Times New Roman" w:eastAsia="Times New Roman" w:hAnsi="Times New Roman" w:cs="Times New Roman"/>
          <w:b/>
          <w:sz w:val="24"/>
          <w:szCs w:val="24"/>
        </w:rPr>
      </w:pPr>
      <w:bookmarkStart w:id="15" w:name="_35nkun2" w:colFirst="0" w:colLast="0"/>
      <w:bookmarkEnd w:id="15"/>
    </w:p>
    <w:p w14:paraId="6B41891C" w14:textId="77777777" w:rsidR="00BC4628" w:rsidRDefault="00A640B6">
      <w:pPr>
        <w:keepNext/>
        <w:keepLines/>
        <w:numPr>
          <w:ilvl w:val="1"/>
          <w:numId w:val="5"/>
        </w:numPr>
        <w:pBdr>
          <w:top w:val="nil"/>
          <w:left w:val="nil"/>
          <w:bottom w:val="nil"/>
          <w:right w:val="nil"/>
          <w:between w:val="nil"/>
        </w:pBd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Paydaş Analizi</w:t>
      </w:r>
    </w:p>
    <w:p w14:paraId="4C651898" w14:textId="77777777" w:rsidR="0060139A" w:rsidRDefault="0060139A" w:rsidP="0060139A">
      <w:pPr>
        <w:pBdr>
          <w:top w:val="nil"/>
          <w:left w:val="nil"/>
          <w:bottom w:val="nil"/>
          <w:right w:val="nil"/>
          <w:between w:val="nil"/>
        </w:pBdr>
        <w:tabs>
          <w:tab w:val="left" w:pos="709"/>
        </w:tabs>
        <w:spacing w:after="0" w:line="360" w:lineRule="auto"/>
        <w:ind w:firstLine="0"/>
        <w:jc w:val="both"/>
        <w:rPr>
          <w:rFonts w:ascii="Times New Roman" w:eastAsia="Times New Roman" w:hAnsi="Times New Roman" w:cs="Times New Roman"/>
          <w:sz w:val="24"/>
          <w:szCs w:val="24"/>
        </w:rPr>
      </w:pPr>
    </w:p>
    <w:p w14:paraId="4C8B3931" w14:textId="65C8334E" w:rsidR="00BC4628" w:rsidRDefault="00A640B6" w:rsidP="0060139A">
      <w:pPr>
        <w:pBdr>
          <w:top w:val="nil"/>
          <w:left w:val="nil"/>
          <w:bottom w:val="nil"/>
          <w:right w:val="nil"/>
          <w:between w:val="nil"/>
        </w:pBdr>
        <w:tabs>
          <w:tab w:val="left" w:pos="709"/>
        </w:tabs>
        <w:spacing w:after="0" w:line="36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5018 sayılı Kamu Mali Yönetimi ve Kontrol Kanunu’nun 9’uncu maddesi gereğince; “Anabilim Dalımızın 2019-2023 Stratejik Planı’nda paydaşlar detaylı bir şekilde incelenmiş olup paydaşlarla ilgili değerlendirmelere Ek-2 tablolarda yer verilmiştir. </w:t>
      </w:r>
    </w:p>
    <w:p w14:paraId="5AD54B5C" w14:textId="77777777" w:rsidR="00BC4628" w:rsidRDefault="00BC4628">
      <w:pPr>
        <w:keepNext/>
        <w:keepLines/>
        <w:pBdr>
          <w:top w:val="nil"/>
          <w:left w:val="nil"/>
          <w:bottom w:val="nil"/>
          <w:right w:val="nil"/>
          <w:between w:val="nil"/>
        </w:pBdr>
        <w:tabs>
          <w:tab w:val="left" w:pos="284"/>
          <w:tab w:val="left" w:pos="426"/>
        </w:tabs>
        <w:spacing w:after="0"/>
        <w:ind w:firstLine="0"/>
        <w:rPr>
          <w:rFonts w:ascii="Times New Roman" w:eastAsia="Times New Roman" w:hAnsi="Times New Roman" w:cs="Times New Roman"/>
          <w:b/>
          <w:sz w:val="24"/>
          <w:szCs w:val="24"/>
        </w:rPr>
      </w:pPr>
      <w:bookmarkStart w:id="16" w:name="_1ksv4uv" w:colFirst="0" w:colLast="0"/>
      <w:bookmarkEnd w:id="16"/>
    </w:p>
    <w:p w14:paraId="43B8F2F8" w14:textId="77777777" w:rsidR="00BC4628" w:rsidRDefault="00A640B6">
      <w:pPr>
        <w:keepNext/>
        <w:keepLines/>
        <w:numPr>
          <w:ilvl w:val="1"/>
          <w:numId w:val="5"/>
        </w:numPr>
        <w:pBdr>
          <w:top w:val="nil"/>
          <w:left w:val="nil"/>
          <w:bottom w:val="nil"/>
          <w:right w:val="nil"/>
          <w:between w:val="nil"/>
        </w:pBdr>
        <w:tabs>
          <w:tab w:val="left" w:pos="284"/>
          <w:tab w:val="left" w:pos="426"/>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Kuruluş İçi Analiz </w:t>
      </w:r>
    </w:p>
    <w:p w14:paraId="294DF92C" w14:textId="77777777" w:rsidR="00BC4628" w:rsidRDefault="00BC4628">
      <w:pPr>
        <w:keepNext/>
        <w:keepLines/>
        <w:pBdr>
          <w:top w:val="nil"/>
          <w:left w:val="nil"/>
          <w:bottom w:val="nil"/>
          <w:right w:val="nil"/>
          <w:between w:val="nil"/>
        </w:pBdr>
        <w:tabs>
          <w:tab w:val="left" w:pos="284"/>
          <w:tab w:val="left" w:pos="426"/>
        </w:tabs>
        <w:spacing w:after="0"/>
        <w:ind w:firstLine="0"/>
        <w:rPr>
          <w:rFonts w:ascii="Times New Roman" w:eastAsia="Times New Roman" w:hAnsi="Times New Roman" w:cs="Times New Roman"/>
          <w:b/>
          <w:sz w:val="24"/>
          <w:szCs w:val="24"/>
        </w:rPr>
      </w:pPr>
    </w:p>
    <w:p w14:paraId="2F5CE819" w14:textId="77777777" w:rsidR="00BC4628" w:rsidRDefault="00A640B6">
      <w:pPr>
        <w:keepNext/>
        <w:keepLines/>
        <w:numPr>
          <w:ilvl w:val="2"/>
          <w:numId w:val="5"/>
        </w:numPr>
        <w:pBdr>
          <w:top w:val="nil"/>
          <w:left w:val="nil"/>
          <w:bottom w:val="nil"/>
          <w:right w:val="nil"/>
          <w:between w:val="nil"/>
        </w:pBdr>
        <w:tabs>
          <w:tab w:val="left" w:pos="567"/>
        </w:tabs>
        <w:spacing w:after="0"/>
        <w:ind w:left="0" w:hanging="2"/>
        <w:rPr>
          <w:rFonts w:ascii="Times New Roman" w:eastAsia="Times New Roman" w:hAnsi="Times New Roman" w:cs="Times New Roman"/>
          <w:sz w:val="24"/>
          <w:szCs w:val="24"/>
        </w:rPr>
      </w:pPr>
      <w:bookmarkStart w:id="17" w:name="_44sinio" w:colFirst="0" w:colLast="0"/>
      <w:bookmarkEnd w:id="17"/>
      <w:r>
        <w:rPr>
          <w:rFonts w:ascii="Times New Roman" w:eastAsia="Times New Roman" w:hAnsi="Times New Roman" w:cs="Times New Roman"/>
          <w:b/>
          <w:sz w:val="24"/>
          <w:szCs w:val="24"/>
        </w:rPr>
        <w:t xml:space="preserve">Organizasyon Şeması </w:t>
      </w:r>
    </w:p>
    <w:tbl>
      <w:tblPr>
        <w:tblStyle w:val="a4"/>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6210"/>
      </w:tblGrid>
      <w:tr w:rsidR="00BC4628" w14:paraId="454997AF" w14:textId="77777777">
        <w:tc>
          <w:tcPr>
            <w:tcW w:w="9285" w:type="dxa"/>
            <w:gridSpan w:val="2"/>
          </w:tcPr>
          <w:p w14:paraId="1A40DC21" w14:textId="77777777" w:rsidR="00BC4628" w:rsidRDefault="00A640B6">
            <w:pPr>
              <w:ind w:firstLine="0"/>
              <w:jc w:val="center"/>
              <w:rPr>
                <w:rFonts w:ascii="Times New Roman" w:eastAsia="Times New Roman" w:hAnsi="Times New Roman" w:cs="Times New Roman"/>
              </w:rPr>
            </w:pPr>
            <w:bookmarkStart w:id="18" w:name="_2jxsxqh" w:colFirst="0" w:colLast="0"/>
            <w:bookmarkEnd w:id="18"/>
            <w:r>
              <w:rPr>
                <w:rFonts w:ascii="Times New Roman" w:eastAsia="Times New Roman" w:hAnsi="Times New Roman" w:cs="Times New Roman"/>
              </w:rPr>
              <w:t xml:space="preserve">Şehir ve Bölge Planlama Anabilim Dalı  </w:t>
            </w:r>
          </w:p>
        </w:tc>
      </w:tr>
      <w:tr w:rsidR="00BC4628" w14:paraId="35150BC1" w14:textId="77777777">
        <w:tc>
          <w:tcPr>
            <w:tcW w:w="3075" w:type="dxa"/>
          </w:tcPr>
          <w:p w14:paraId="334CE92B" w14:textId="77777777" w:rsidR="00BC4628" w:rsidRDefault="00A640B6">
            <w:pPr>
              <w:ind w:firstLine="0"/>
              <w:rPr>
                <w:rFonts w:ascii="Times New Roman" w:eastAsia="Times New Roman" w:hAnsi="Times New Roman" w:cs="Times New Roman"/>
              </w:rPr>
            </w:pPr>
            <w:r>
              <w:rPr>
                <w:rFonts w:ascii="Times New Roman" w:eastAsia="Times New Roman" w:hAnsi="Times New Roman" w:cs="Times New Roman"/>
              </w:rPr>
              <w:t>Anabilim Dalı Başkanı</w:t>
            </w:r>
          </w:p>
        </w:tc>
        <w:tc>
          <w:tcPr>
            <w:tcW w:w="6210" w:type="dxa"/>
          </w:tcPr>
          <w:p w14:paraId="2899F33C" w14:textId="77777777" w:rsidR="00BC4628" w:rsidRDefault="00A640B6">
            <w:pPr>
              <w:ind w:firstLine="0"/>
              <w:jc w:val="both"/>
              <w:rPr>
                <w:rFonts w:ascii="Times New Roman" w:eastAsia="Times New Roman" w:hAnsi="Times New Roman" w:cs="Times New Roman"/>
              </w:rPr>
            </w:pPr>
            <w:r>
              <w:rPr>
                <w:rFonts w:ascii="Times New Roman" w:eastAsia="Times New Roman" w:hAnsi="Times New Roman" w:cs="Times New Roman"/>
              </w:rPr>
              <w:t>Prof. Dr. Nevin TURGUT GÜLTEKİN</w:t>
            </w:r>
          </w:p>
        </w:tc>
      </w:tr>
      <w:tr w:rsidR="00BC4628" w14:paraId="1E2FC37F" w14:textId="77777777">
        <w:trPr>
          <w:trHeight w:val="1444"/>
        </w:trPr>
        <w:tc>
          <w:tcPr>
            <w:tcW w:w="3075" w:type="dxa"/>
          </w:tcPr>
          <w:p w14:paraId="0370C57B" w14:textId="77777777" w:rsidR="00BC4628" w:rsidRDefault="00A640B6">
            <w:pPr>
              <w:ind w:firstLine="0"/>
              <w:rPr>
                <w:rFonts w:ascii="Times New Roman" w:eastAsia="Times New Roman" w:hAnsi="Times New Roman" w:cs="Times New Roman"/>
              </w:rPr>
            </w:pPr>
            <w:r>
              <w:rPr>
                <w:rFonts w:ascii="Times New Roman" w:eastAsia="Times New Roman" w:hAnsi="Times New Roman" w:cs="Times New Roman"/>
              </w:rPr>
              <w:t>Anabilim Dalı Öğretim Üyeleri</w:t>
            </w:r>
          </w:p>
        </w:tc>
        <w:tc>
          <w:tcPr>
            <w:tcW w:w="6210" w:type="dxa"/>
          </w:tcPr>
          <w:p w14:paraId="1854B569"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Metin ŞENBİL </w:t>
            </w:r>
          </w:p>
          <w:p w14:paraId="04C039B1"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Özlem GÜZEY KOCATAŞ</w:t>
            </w:r>
          </w:p>
          <w:p w14:paraId="5D71E5C9"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Ayşe TEKEL CUBEIRO</w:t>
            </w:r>
          </w:p>
          <w:p w14:paraId="7589297B"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Nilgün GÖRER TAMER</w:t>
            </w:r>
          </w:p>
          <w:p w14:paraId="2A094F3E"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Çiğdem VAROL ÖZDEN</w:t>
            </w:r>
          </w:p>
          <w:p w14:paraId="4231C53B"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Ebru Vesile ÖCALIR AKÜNAL</w:t>
            </w:r>
          </w:p>
          <w:p w14:paraId="0A683BC2"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N. Aydan SAT</w:t>
            </w:r>
          </w:p>
          <w:p w14:paraId="5BC9345A"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Bilge ARMATLI KÖROĞLU</w:t>
            </w:r>
          </w:p>
          <w:p w14:paraId="50EA4759"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Özge YALÇINER ERCOŞKUN</w:t>
            </w:r>
          </w:p>
          <w:p w14:paraId="46BFF554"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Tanyel ÖZELÇİ ECERAL</w:t>
            </w:r>
          </w:p>
          <w:p w14:paraId="4D3362BE"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Prof. Dr. Şule TÜDEŞ </w:t>
            </w:r>
          </w:p>
          <w:p w14:paraId="475FFAF3"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Burcu H. ÖZÜDURU</w:t>
            </w:r>
          </w:p>
          <w:p w14:paraId="482B13A5"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Prof. Dr. A. Gamze YÜCEL IŞILDAR</w:t>
            </w:r>
          </w:p>
          <w:p w14:paraId="379D72D7"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Doç. Dr. Kübra CİHANGİR ÇAMUR</w:t>
            </w:r>
          </w:p>
          <w:p w14:paraId="2E4B6A0A" w14:textId="77777777" w:rsidR="00BC4628" w:rsidRDefault="00A640B6">
            <w:pPr>
              <w:spacing w:line="276" w:lineRule="auto"/>
              <w:ind w:firstLine="0"/>
              <w:rPr>
                <w:rFonts w:ascii="Times New Roman" w:eastAsia="Times New Roman" w:hAnsi="Times New Roman" w:cs="Times New Roman"/>
              </w:rPr>
            </w:pPr>
            <w:r>
              <w:rPr>
                <w:rFonts w:ascii="Times New Roman" w:eastAsia="Times New Roman" w:hAnsi="Times New Roman" w:cs="Times New Roman"/>
              </w:rPr>
              <w:t>Doç. Dr. Leyla ALKAN GÖKLER</w:t>
            </w:r>
          </w:p>
        </w:tc>
      </w:tr>
    </w:tbl>
    <w:p w14:paraId="4146F568" w14:textId="77777777" w:rsidR="00BC4628" w:rsidRDefault="00A640B6">
      <w:pPr>
        <w:keepNext/>
        <w:keepLines/>
        <w:numPr>
          <w:ilvl w:val="2"/>
          <w:numId w:val="5"/>
        </w:numPr>
        <w:pBdr>
          <w:top w:val="nil"/>
          <w:left w:val="nil"/>
          <w:bottom w:val="nil"/>
          <w:right w:val="nil"/>
          <w:between w:val="nil"/>
        </w:pBdr>
        <w:tabs>
          <w:tab w:val="left" w:pos="567"/>
        </w:tabs>
        <w:spacing w:after="0"/>
        <w:ind w:left="0" w:hanging="2"/>
        <w:rPr>
          <w:rFonts w:ascii="Times New Roman" w:eastAsia="Times New Roman" w:hAnsi="Times New Roman" w:cs="Times New Roman"/>
          <w:sz w:val="24"/>
          <w:szCs w:val="24"/>
        </w:rPr>
      </w:pPr>
      <w:bookmarkStart w:id="19" w:name="_z337ya" w:colFirst="0" w:colLast="0"/>
      <w:bookmarkEnd w:id="19"/>
      <w:r>
        <w:rPr>
          <w:rFonts w:ascii="Times New Roman" w:eastAsia="Times New Roman" w:hAnsi="Times New Roman" w:cs="Times New Roman"/>
          <w:b/>
          <w:sz w:val="24"/>
          <w:szCs w:val="24"/>
        </w:rPr>
        <w:lastRenderedPageBreak/>
        <w:t xml:space="preserve"> İnsan Kaynakları Yetkinlik Analizi</w:t>
      </w:r>
    </w:p>
    <w:p w14:paraId="5A415DF6" w14:textId="77777777" w:rsidR="00BC4628" w:rsidRDefault="00BC4628">
      <w:pPr>
        <w:keepNext/>
        <w:keepLines/>
        <w:pBdr>
          <w:top w:val="nil"/>
          <w:left w:val="nil"/>
          <w:bottom w:val="nil"/>
          <w:right w:val="nil"/>
          <w:between w:val="nil"/>
        </w:pBdr>
        <w:tabs>
          <w:tab w:val="left" w:pos="567"/>
        </w:tabs>
        <w:spacing w:after="0"/>
        <w:ind w:firstLine="0"/>
        <w:rPr>
          <w:rFonts w:ascii="Times New Roman" w:eastAsia="Times New Roman" w:hAnsi="Times New Roman" w:cs="Times New Roman"/>
          <w:sz w:val="24"/>
          <w:szCs w:val="24"/>
        </w:rPr>
      </w:pPr>
    </w:p>
    <w:p w14:paraId="18BE95A3" w14:textId="77777777" w:rsidR="00BC4628" w:rsidRDefault="00A640B6">
      <w:pPr>
        <w:keepNext/>
        <w:keepLines/>
        <w:pBdr>
          <w:top w:val="nil"/>
          <w:left w:val="nil"/>
          <w:bottom w:val="nil"/>
          <w:right w:val="nil"/>
          <w:between w:val="nil"/>
        </w:pBdr>
        <w:tabs>
          <w:tab w:val="left" w:pos="567"/>
        </w:tabs>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dalımızda 13 Profesör, 2 Doçent olmak üzere 15 öğretim üyesi görev yapmaktadır.</w:t>
      </w:r>
    </w:p>
    <w:p w14:paraId="627F5DF0"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4B43A437" w14:textId="77777777" w:rsidR="00BC4628" w:rsidRDefault="00A640B6">
      <w:pPr>
        <w:keepNext/>
        <w:keepLines/>
        <w:numPr>
          <w:ilvl w:val="2"/>
          <w:numId w:val="5"/>
        </w:numPr>
        <w:pBdr>
          <w:top w:val="nil"/>
          <w:left w:val="nil"/>
          <w:bottom w:val="nil"/>
          <w:right w:val="nil"/>
          <w:between w:val="nil"/>
        </w:pBdr>
        <w:tabs>
          <w:tab w:val="left" w:pos="567"/>
        </w:tabs>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Kurum Kültürü Analizi</w:t>
      </w:r>
    </w:p>
    <w:p w14:paraId="7CFFBEA0" w14:textId="22DF75E8" w:rsidR="00BC4628" w:rsidRDefault="00A640B6">
      <w:pPr>
        <w:pBdr>
          <w:top w:val="nil"/>
          <w:left w:val="nil"/>
          <w:bottom w:val="nil"/>
          <w:right w:val="nil"/>
          <w:between w:val="nil"/>
        </w:pBd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Anabilim Dalımız 2019-2023 Stratejik Planı hazırlıkları kapsamında, Üniversiteler İçin Stratejik Planlama Rehberi’nde tanımlanan hususlar çerçevesinde; katılım, </w:t>
      </w:r>
      <w:r w:rsidR="00817842">
        <w:rPr>
          <w:rFonts w:ascii="Times New Roman" w:eastAsia="Times New Roman" w:hAnsi="Times New Roman" w:cs="Times New Roman"/>
          <w:sz w:val="24"/>
          <w:szCs w:val="24"/>
        </w:rPr>
        <w:t>işbirliği</w:t>
      </w:r>
      <w:r>
        <w:rPr>
          <w:rFonts w:ascii="Times New Roman" w:eastAsia="Times New Roman" w:hAnsi="Times New Roman" w:cs="Times New Roman"/>
          <w:sz w:val="24"/>
          <w:szCs w:val="24"/>
        </w:rPr>
        <w:t>, bilginin yayılımı, öğrenme, kurum içi iletişim, paydaşlarla ilişkiler, değişime açıklık, stratejik yönetim ile ödül ve ceza sistemi olmak üzere toplam dokuz alt boyutta Kurum Kültürü Analizi yapılmış ve analiz sonuçlarına göre kurum çalışanlarının kurumlarına ilişkin görüşleri belirlenmiştir. Kurum Kültürü Analizinde öncelikle çalışanlar tarafından kurumun mevcut kültürü tanımlanmış, kurum kültürünün nasıl olması gerektiğine dair bir gelecek öngörüsü oluşturulmuştur.</w:t>
      </w:r>
    </w:p>
    <w:p w14:paraId="7A40E87F" w14:textId="77777777" w:rsidR="00BC4628" w:rsidRDefault="00BC4628">
      <w:pPr>
        <w:pBdr>
          <w:top w:val="nil"/>
          <w:left w:val="nil"/>
          <w:bottom w:val="nil"/>
          <w:right w:val="nil"/>
          <w:between w:val="nil"/>
        </w:pBdr>
        <w:spacing w:after="0" w:line="240" w:lineRule="auto"/>
        <w:ind w:firstLine="0"/>
        <w:jc w:val="both"/>
        <w:rPr>
          <w:rFonts w:ascii="Times New Roman" w:eastAsia="Times New Roman" w:hAnsi="Times New Roman" w:cs="Times New Roman"/>
          <w:sz w:val="24"/>
          <w:szCs w:val="24"/>
        </w:rPr>
      </w:pPr>
    </w:p>
    <w:p w14:paraId="27245164" w14:textId="77777777" w:rsidR="00BC4628" w:rsidRDefault="00A640B6">
      <w:pPr>
        <w:keepNext/>
        <w:keepLines/>
        <w:numPr>
          <w:ilvl w:val="2"/>
          <w:numId w:val="5"/>
        </w:numPr>
        <w:pBdr>
          <w:top w:val="nil"/>
          <w:left w:val="nil"/>
          <w:bottom w:val="nil"/>
          <w:right w:val="nil"/>
          <w:between w:val="nil"/>
        </w:pBdr>
        <w:tabs>
          <w:tab w:val="left" w:pos="567"/>
        </w:tabs>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Fiziki Kaynak Analizi  </w:t>
      </w:r>
    </w:p>
    <w:p w14:paraId="3753298B" w14:textId="77777777" w:rsidR="00BC4628" w:rsidRDefault="00A640B6">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bookmarkStart w:id="20" w:name="_3j2qqm3" w:colFirst="0" w:colLast="0"/>
      <w:bookmarkEnd w:id="20"/>
      <w:r>
        <w:rPr>
          <w:rFonts w:ascii="Times New Roman" w:eastAsia="Times New Roman" w:hAnsi="Times New Roman" w:cs="Times New Roman"/>
          <w:sz w:val="24"/>
          <w:szCs w:val="24"/>
        </w:rPr>
        <w:t xml:space="preserve">Anabilim Dalımızda Şehir ve Bölge Planlama Bölümü Eğitim Alanları (Amfi, Sınıf, Bilgisayar Laboratuvarı vb.) kullanılmaktadır. İhtiyaç durumunda Üniversitemizin diğer imkânlarından yararlanılmaktadır. </w:t>
      </w:r>
    </w:p>
    <w:p w14:paraId="0C6D8687" w14:textId="77777777" w:rsidR="00BC4628" w:rsidRDefault="00BC4628">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p>
    <w:p w14:paraId="60CE9207" w14:textId="77777777" w:rsidR="00BC4628" w:rsidRDefault="00A640B6">
      <w:pPr>
        <w:keepNext/>
        <w:keepLines/>
        <w:numPr>
          <w:ilvl w:val="2"/>
          <w:numId w:val="5"/>
        </w:numPr>
        <w:pBdr>
          <w:top w:val="nil"/>
          <w:left w:val="nil"/>
          <w:bottom w:val="nil"/>
          <w:right w:val="nil"/>
          <w:between w:val="nil"/>
        </w:pBdr>
        <w:tabs>
          <w:tab w:val="left" w:pos="567"/>
        </w:tabs>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Teknoloji ve Bilişim Altyapısı Analizi </w:t>
      </w:r>
    </w:p>
    <w:p w14:paraId="6FC4FE17"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Üniversitemizin merkez yerleşke ve ana birimleri fiber hatlarla Bilgi İşlem Daire Başkanlığına bağlıdır. Merkezi sistem odamızda 2.000 Mbit metroethernet ve Anadolu uçlarımız içinde 205 Mbit’lik metro ethernet bağlantılarımız bulunmaktadır. Birimler yıldız topoloji yöntemi ile birbirlerine bağlıdır. 2 Mbit’lit hat ile merkez yerleşkede DID telefon hatları bağlantısı sağlanmaktadır.</w:t>
      </w:r>
    </w:p>
    <w:p w14:paraId="7354B99B" w14:textId="77777777" w:rsidR="00BC4628" w:rsidRDefault="00BC4628">
      <w:pPr>
        <w:pBdr>
          <w:top w:val="nil"/>
          <w:left w:val="nil"/>
          <w:bottom w:val="nil"/>
          <w:right w:val="nil"/>
          <w:between w:val="nil"/>
        </w:pBdr>
        <w:tabs>
          <w:tab w:val="left" w:pos="709"/>
        </w:tabs>
        <w:spacing w:after="0" w:line="360" w:lineRule="auto"/>
        <w:ind w:hanging="2"/>
        <w:jc w:val="both"/>
        <w:rPr>
          <w:rFonts w:ascii="Times New Roman" w:eastAsia="Times New Roman" w:hAnsi="Times New Roman" w:cs="Times New Roman"/>
          <w:sz w:val="24"/>
          <w:szCs w:val="24"/>
        </w:rPr>
      </w:pPr>
    </w:p>
    <w:p w14:paraId="146155E3"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21" w:name="_1y810tw" w:colFirst="0" w:colLast="0"/>
      <w:bookmarkEnd w:id="21"/>
      <w:r>
        <w:rPr>
          <w:rFonts w:ascii="Times New Roman" w:eastAsia="Times New Roman" w:hAnsi="Times New Roman" w:cs="Times New Roman"/>
          <w:sz w:val="24"/>
          <w:szCs w:val="24"/>
        </w:rPr>
        <w:t>Üniversitemiz tüm bilgi sistemleri, e-posta, EBYS, ftp, web, dns, dhcp, antivirüs vb. hizmetlerinde çeşitli özelliklere sahip güçlü 195 sanal, 13 fiziksel sunucu olmak üzere toplam 208 adet sunucu ile hizmet vermektedir. Üniversitemizde kullanılan başlıca bilgi sistemleri: GaziNet Bilgi Sistemleri, Öğrenci Bilgi Sistemi, Döner Sermaye Bilgi Sistemi, Elektronik Belge Yönetim Sistemi, Personel Bilgi Sistemi, Puantaj Bilgi Sistemi, BAP Bilgi Sistemi, Kütüphane Bilgi Sistemi, Hastane Bilgi Yönetim Sistemi, İstatistik Bilgi Sistemi, E-bütçe, Kamu Harcama ve Muhasebe Bilişim Sistemi.</w:t>
      </w:r>
    </w:p>
    <w:p w14:paraId="7528B290"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35573AFF" w14:textId="77777777" w:rsidR="00BC4628" w:rsidRDefault="00A640B6">
      <w:pPr>
        <w:keepNext/>
        <w:keepLines/>
        <w:numPr>
          <w:ilvl w:val="2"/>
          <w:numId w:val="5"/>
        </w:numPr>
        <w:pBdr>
          <w:top w:val="nil"/>
          <w:left w:val="nil"/>
          <w:bottom w:val="nil"/>
          <w:right w:val="nil"/>
          <w:between w:val="nil"/>
        </w:pBdr>
        <w:tabs>
          <w:tab w:val="left" w:pos="567"/>
        </w:tabs>
        <w:spacing w:after="0" w:line="360" w:lineRule="auto"/>
        <w:ind w:left="0" w:hanging="2"/>
        <w:rPr>
          <w:rFonts w:ascii="Times New Roman" w:eastAsia="Times New Roman" w:hAnsi="Times New Roman" w:cs="Times New Roman"/>
          <w:sz w:val="24"/>
          <w:szCs w:val="24"/>
        </w:rPr>
      </w:pPr>
      <w:r w:rsidRPr="005D39BF">
        <w:rPr>
          <w:rFonts w:ascii="Times New Roman" w:eastAsia="Times New Roman" w:hAnsi="Times New Roman" w:cs="Times New Roman"/>
          <w:b/>
          <w:sz w:val="24"/>
          <w:szCs w:val="24"/>
        </w:rPr>
        <w:lastRenderedPageBreak/>
        <w:t xml:space="preserve"> Mali Kaynak</w:t>
      </w:r>
      <w:r>
        <w:rPr>
          <w:rFonts w:ascii="Times New Roman" w:eastAsia="Times New Roman" w:hAnsi="Times New Roman" w:cs="Times New Roman"/>
          <w:b/>
          <w:sz w:val="24"/>
          <w:szCs w:val="24"/>
        </w:rPr>
        <w:t xml:space="preserve"> Analizi</w:t>
      </w:r>
    </w:p>
    <w:p w14:paraId="6E7F05B3" w14:textId="77777777" w:rsidR="00BC4628" w:rsidRDefault="00A640B6">
      <w:pPr>
        <w:pBdr>
          <w:top w:val="nil"/>
          <w:left w:val="nil"/>
          <w:bottom w:val="nil"/>
          <w:right w:val="nil"/>
          <w:between w:val="nil"/>
        </w:pBdr>
        <w:tabs>
          <w:tab w:val="left" w:pos="567"/>
        </w:tabs>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Dalımızın kendine ait bir bütçesi bulunmamaktadır.</w:t>
      </w:r>
    </w:p>
    <w:p w14:paraId="1A0AA5A8" w14:textId="77777777" w:rsidR="00BC4628" w:rsidRDefault="00BC4628">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bookmarkStart w:id="22" w:name="_4i7ojhp" w:colFirst="0" w:colLast="0"/>
      <w:bookmarkEnd w:id="22"/>
    </w:p>
    <w:p w14:paraId="2581DACD" w14:textId="77777777" w:rsidR="00BC4628" w:rsidRDefault="00A640B6">
      <w:pPr>
        <w:keepNext/>
        <w:keepLines/>
        <w:numPr>
          <w:ilvl w:val="1"/>
          <w:numId w:val="5"/>
        </w:numPr>
        <w:pBdr>
          <w:top w:val="nil"/>
          <w:left w:val="nil"/>
          <w:bottom w:val="nil"/>
          <w:right w:val="nil"/>
          <w:between w:val="nil"/>
        </w:pBdr>
        <w:tabs>
          <w:tab w:val="left" w:pos="284"/>
          <w:tab w:val="left" w:pos="426"/>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Akademik Faaliyetler Analizi </w:t>
      </w:r>
    </w:p>
    <w:p w14:paraId="01B3A9DE" w14:textId="77777777" w:rsidR="00BC4628" w:rsidRDefault="00BC4628">
      <w:pPr>
        <w:pBdr>
          <w:top w:val="nil"/>
          <w:left w:val="nil"/>
          <w:bottom w:val="nil"/>
          <w:right w:val="nil"/>
          <w:between w:val="nil"/>
        </w:pBdr>
        <w:spacing w:after="0"/>
        <w:ind w:hanging="2"/>
      </w:pPr>
    </w:p>
    <w:p w14:paraId="64885062" w14:textId="77777777" w:rsidR="00BC4628" w:rsidRDefault="00A640B6">
      <w:pPr>
        <w:pBdr>
          <w:top w:val="nil"/>
          <w:left w:val="nil"/>
          <w:bottom w:val="nil"/>
          <w:right w:val="nil"/>
          <w:between w:val="nil"/>
        </w:pBdr>
        <w:tabs>
          <w:tab w:val="left" w:pos="709"/>
        </w:tabs>
        <w:spacing w:after="0" w:line="36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 tarafından sunulan eğitim-öğretim ve araştırma-geliştirme konularını içeren detaylı Akademik Faaliyetler Analizi, Anabilim Dalımız Kalite Komisyonunca hazırlanarak, stratejik plan uygulama döneminde faydalanılmak üzere EK-3’te belirtilmiştir.</w:t>
      </w:r>
    </w:p>
    <w:p w14:paraId="5C80BC48" w14:textId="77777777" w:rsidR="00BC4628" w:rsidRDefault="00BC4628">
      <w:pPr>
        <w:pBdr>
          <w:top w:val="nil"/>
          <w:left w:val="nil"/>
          <w:bottom w:val="nil"/>
          <w:right w:val="nil"/>
          <w:between w:val="nil"/>
        </w:pBdr>
        <w:spacing w:after="0"/>
        <w:ind w:hanging="2"/>
        <w:rPr>
          <w:rFonts w:ascii="Times New Roman" w:eastAsia="Times New Roman" w:hAnsi="Times New Roman" w:cs="Times New Roman"/>
          <w:sz w:val="24"/>
          <w:szCs w:val="24"/>
        </w:rPr>
      </w:pPr>
      <w:bookmarkStart w:id="23" w:name="_2xcytpi" w:colFirst="0" w:colLast="0"/>
      <w:bookmarkEnd w:id="23"/>
    </w:p>
    <w:p w14:paraId="51C41097" w14:textId="77777777" w:rsidR="00BC4628" w:rsidRDefault="00A640B6">
      <w:pPr>
        <w:keepNext/>
        <w:keepLines/>
        <w:numPr>
          <w:ilvl w:val="1"/>
          <w:numId w:val="5"/>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Yükseköğretim Sektörü Analizi </w:t>
      </w:r>
    </w:p>
    <w:p w14:paraId="69BD430D" w14:textId="77777777" w:rsidR="00BC4628" w:rsidRDefault="00BC4628">
      <w:pPr>
        <w:pBdr>
          <w:top w:val="nil"/>
          <w:left w:val="nil"/>
          <w:bottom w:val="nil"/>
          <w:right w:val="nil"/>
          <w:between w:val="nil"/>
        </w:pBdr>
        <w:spacing w:after="0"/>
        <w:ind w:hanging="2"/>
      </w:pPr>
    </w:p>
    <w:p w14:paraId="1CC22D88" w14:textId="43DC97C2"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24" w:name="_1ci93xb" w:colFirst="0" w:colLast="0"/>
      <w:bookmarkEnd w:id="24"/>
      <w:r>
        <w:tab/>
      </w:r>
      <w:r>
        <w:rPr>
          <w:rFonts w:ascii="Times New Roman" w:eastAsia="Times New Roman" w:hAnsi="Times New Roman" w:cs="Times New Roman"/>
          <w:sz w:val="24"/>
          <w:szCs w:val="24"/>
        </w:rPr>
        <w:t>Enstitümüz faaliyetlerinin sektörel eğilimlerinin tespit edilebilmesi amacıyla Kalite Komisyonumuz tarafından sosyo-kültürel, teknolojik, çevresel etkenler ile rakip kuruluşlar açısından elde edilen verileri içerecek şekilde hazırlanan ve EK-</w:t>
      </w:r>
      <w:r w:rsidR="00817842">
        <w:rPr>
          <w:rFonts w:ascii="Times New Roman" w:eastAsia="Times New Roman" w:hAnsi="Times New Roman" w:cs="Times New Roman"/>
          <w:sz w:val="24"/>
          <w:szCs w:val="24"/>
        </w:rPr>
        <w:t>4’te</w:t>
      </w:r>
      <w:r>
        <w:rPr>
          <w:rFonts w:ascii="Times New Roman" w:eastAsia="Times New Roman" w:hAnsi="Times New Roman" w:cs="Times New Roman"/>
          <w:sz w:val="24"/>
          <w:szCs w:val="24"/>
        </w:rPr>
        <w:t xml:space="preserve"> sunulan PESTLE Analizi sonuçları Anabilim Dalımızca kabul edilmiştir.</w:t>
      </w:r>
    </w:p>
    <w:p w14:paraId="60596BC8" w14:textId="77777777" w:rsidR="00BC4628" w:rsidRDefault="00BC4628">
      <w:pPr>
        <w:pBdr>
          <w:top w:val="nil"/>
          <w:left w:val="nil"/>
          <w:bottom w:val="nil"/>
          <w:right w:val="nil"/>
          <w:between w:val="nil"/>
        </w:pBdr>
        <w:spacing w:after="0" w:line="360" w:lineRule="auto"/>
        <w:ind w:firstLine="0"/>
        <w:jc w:val="both"/>
        <w:rPr>
          <w:rFonts w:ascii="Times New Roman" w:eastAsia="Times New Roman" w:hAnsi="Times New Roman" w:cs="Times New Roman"/>
          <w:sz w:val="24"/>
          <w:szCs w:val="24"/>
        </w:rPr>
      </w:pPr>
    </w:p>
    <w:p w14:paraId="6188CC65" w14:textId="77777777" w:rsidR="00BC4628" w:rsidRDefault="00A640B6">
      <w:pPr>
        <w:keepNext/>
        <w:keepLines/>
        <w:numPr>
          <w:ilvl w:val="1"/>
          <w:numId w:val="5"/>
        </w:numPr>
        <w:pBdr>
          <w:top w:val="nil"/>
          <w:left w:val="nil"/>
          <w:bottom w:val="nil"/>
          <w:right w:val="nil"/>
          <w:between w:val="nil"/>
        </w:pBdr>
        <w:tabs>
          <w:tab w:val="left" w:pos="284"/>
          <w:tab w:val="left" w:pos="567"/>
        </w:tabs>
        <w:spacing w:before="40"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GZFT Analizi</w:t>
      </w:r>
    </w:p>
    <w:p w14:paraId="58161861" w14:textId="77777777" w:rsidR="00BC4628" w:rsidRDefault="00A640B6">
      <w:pPr>
        <w:keepNext/>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Enstitümüzün güçlü ve zayıf yönleri ile aşağıda belirtilmektedir.</w:t>
      </w:r>
    </w:p>
    <w:p w14:paraId="62B22B56" w14:textId="77777777" w:rsidR="00BC4628" w:rsidRDefault="00BC4628">
      <w:pPr>
        <w:keepNext/>
        <w:pBdr>
          <w:top w:val="nil"/>
          <w:left w:val="nil"/>
          <w:bottom w:val="nil"/>
          <w:right w:val="nil"/>
          <w:between w:val="nil"/>
        </w:pBdr>
        <w:spacing w:after="200" w:line="240" w:lineRule="auto"/>
        <w:ind w:hanging="2"/>
        <w:rPr>
          <w:rFonts w:ascii="Times New Roman" w:eastAsia="Times New Roman" w:hAnsi="Times New Roman" w:cs="Times New Roman"/>
          <w:b/>
          <w:sz w:val="20"/>
          <w:szCs w:val="20"/>
        </w:rPr>
      </w:pPr>
    </w:p>
    <w:p w14:paraId="683563DF" w14:textId="77777777" w:rsidR="00BC4628" w:rsidRDefault="00A640B6">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5 Güçlü ve Zayıf Yönler</w:t>
      </w:r>
    </w:p>
    <w:tbl>
      <w:tblPr>
        <w:tblStyle w:val="a5"/>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10"/>
        <w:gridCol w:w="4678"/>
      </w:tblGrid>
      <w:tr w:rsidR="00BC4628" w14:paraId="75FB5EFD" w14:textId="77777777" w:rsidTr="001C01F4">
        <w:trPr>
          <w:trHeight w:val="400"/>
        </w:trPr>
        <w:tc>
          <w:tcPr>
            <w:tcW w:w="9488" w:type="dxa"/>
            <w:gridSpan w:val="2"/>
            <w:tcMar>
              <w:top w:w="100" w:type="dxa"/>
              <w:left w:w="100" w:type="dxa"/>
              <w:bottom w:w="100" w:type="dxa"/>
              <w:right w:w="100" w:type="dxa"/>
            </w:tcMar>
          </w:tcPr>
          <w:p w14:paraId="634555D9" w14:textId="77777777" w:rsidR="00BC4628" w:rsidRDefault="00A640B6">
            <w:pPr>
              <w:widowControl w:val="0"/>
              <w:pBdr>
                <w:top w:val="nil"/>
                <w:left w:val="nil"/>
                <w:bottom w:val="nil"/>
                <w:right w:val="nil"/>
                <w:between w:val="nil"/>
              </w:pBdr>
              <w:ind w:hanging="2"/>
              <w:jc w:val="center"/>
              <w:rPr>
                <w:rFonts w:ascii="Times New Roman" w:eastAsia="Times New Roman" w:hAnsi="Times New Roman" w:cs="Times New Roman"/>
                <w:b/>
                <w:sz w:val="20"/>
                <w:szCs w:val="20"/>
              </w:rPr>
            </w:pPr>
            <w:bookmarkStart w:id="25" w:name="_3whwml4" w:colFirst="0" w:colLast="0"/>
            <w:bookmarkEnd w:id="25"/>
            <w:r>
              <w:rPr>
                <w:rFonts w:ascii="Times New Roman" w:eastAsia="Times New Roman" w:hAnsi="Times New Roman" w:cs="Times New Roman"/>
                <w:b/>
                <w:sz w:val="20"/>
                <w:szCs w:val="20"/>
              </w:rPr>
              <w:t>İÇSEL</w:t>
            </w:r>
          </w:p>
        </w:tc>
      </w:tr>
      <w:tr w:rsidR="00BC4628" w14:paraId="5B32CEB7" w14:textId="77777777" w:rsidTr="001C01F4">
        <w:tc>
          <w:tcPr>
            <w:tcW w:w="4810" w:type="dxa"/>
            <w:tcMar>
              <w:top w:w="100" w:type="dxa"/>
              <w:left w:w="100" w:type="dxa"/>
              <w:bottom w:w="100" w:type="dxa"/>
              <w:right w:w="100" w:type="dxa"/>
            </w:tcMar>
          </w:tcPr>
          <w:p w14:paraId="47780519"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GÜÇLÜ</w:t>
            </w:r>
          </w:p>
        </w:tc>
        <w:tc>
          <w:tcPr>
            <w:tcW w:w="4678" w:type="dxa"/>
          </w:tcPr>
          <w:p w14:paraId="62686D37"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ZAYIF</w:t>
            </w:r>
          </w:p>
        </w:tc>
      </w:tr>
      <w:tr w:rsidR="00BC4628" w14:paraId="7E7D98A8" w14:textId="77777777" w:rsidTr="001C01F4">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1265C"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Akademik personelin eğitim kalitesinin niteliği ve niceliği</w:t>
            </w:r>
          </w:p>
          <w:p w14:paraId="43997622" w14:textId="77777777" w:rsidR="00BC4628" w:rsidRDefault="00BC4628">
            <w:pPr>
              <w:pBdr>
                <w:top w:val="nil"/>
                <w:left w:val="nil"/>
                <w:bottom w:val="nil"/>
                <w:right w:val="nil"/>
                <w:between w:val="nil"/>
              </w:pBdr>
              <w:ind w:hanging="2"/>
              <w:rPr>
                <w:rFonts w:ascii="Times New Roman" w:eastAsia="Times New Roman" w:hAnsi="Times New Roman" w:cs="Times New Roman"/>
                <w:sz w:val="20"/>
                <w:szCs w:val="20"/>
              </w:rPr>
            </w:pPr>
          </w:p>
          <w:p w14:paraId="7155C09A"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Anabilim Dalı yerleşkesinin kent merkezine yakın olması ve ulaşımının kolay olması</w:t>
            </w:r>
          </w:p>
          <w:p w14:paraId="01CAD460"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5D42273D" w14:textId="77777777" w:rsidR="00BC4628" w:rsidRDefault="00A640B6">
            <w:pPr>
              <w:widowControl w:val="0"/>
              <w:pBdr>
                <w:top w:val="nil"/>
                <w:left w:val="nil"/>
                <w:bottom w:val="nil"/>
                <w:right w:val="nil"/>
                <w:between w:val="nil"/>
              </w:pBdr>
              <w:ind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Uygulamaya yönelik eğitim yapılması</w:t>
            </w:r>
          </w:p>
          <w:p w14:paraId="4DE82A20" w14:textId="77777777" w:rsidR="00BC4628" w:rsidRDefault="00BC4628">
            <w:pPr>
              <w:widowControl w:val="0"/>
              <w:pBdr>
                <w:top w:val="nil"/>
                <w:left w:val="nil"/>
                <w:bottom w:val="nil"/>
                <w:right w:val="nil"/>
                <w:between w:val="nil"/>
              </w:pBdr>
              <w:ind w:hanging="2"/>
              <w:jc w:val="both"/>
              <w:rPr>
                <w:rFonts w:ascii="Times New Roman" w:eastAsia="Times New Roman" w:hAnsi="Times New Roman" w:cs="Times New Roman"/>
                <w:sz w:val="20"/>
                <w:szCs w:val="20"/>
              </w:rPr>
            </w:pPr>
          </w:p>
          <w:p w14:paraId="5EA4EBBC" w14:textId="77777777" w:rsidR="00BC4628" w:rsidRDefault="00A640B6">
            <w:pPr>
              <w:widowControl w:val="0"/>
              <w:pBdr>
                <w:top w:val="nil"/>
                <w:left w:val="nil"/>
                <w:bottom w:val="nil"/>
                <w:right w:val="nil"/>
                <w:between w:val="nil"/>
              </w:pBdr>
              <w:ind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Eleştirel ve kaliteli bir eğitim sistemi verilmesi</w:t>
            </w:r>
          </w:p>
          <w:p w14:paraId="77F46A87" w14:textId="77777777" w:rsidR="00BC4628" w:rsidRDefault="00BC4628">
            <w:pPr>
              <w:widowControl w:val="0"/>
              <w:pBdr>
                <w:top w:val="nil"/>
                <w:left w:val="nil"/>
                <w:bottom w:val="nil"/>
                <w:right w:val="nil"/>
                <w:between w:val="nil"/>
              </w:pBdr>
              <w:ind w:hanging="2"/>
              <w:jc w:val="both"/>
              <w:rPr>
                <w:rFonts w:ascii="Times New Roman" w:eastAsia="Times New Roman" w:hAnsi="Times New Roman" w:cs="Times New Roman"/>
                <w:sz w:val="20"/>
                <w:szCs w:val="20"/>
              </w:rPr>
            </w:pPr>
          </w:p>
          <w:p w14:paraId="76A7B812" w14:textId="77777777" w:rsidR="00BC4628" w:rsidRDefault="00A640B6">
            <w:pPr>
              <w:widowControl w:val="0"/>
              <w:pBdr>
                <w:top w:val="nil"/>
                <w:left w:val="nil"/>
                <w:bottom w:val="nil"/>
                <w:right w:val="nil"/>
                <w:between w:val="nil"/>
              </w:pBdr>
              <w:ind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Farklı alanlarda güncel bilgilerin öğretilmesi</w:t>
            </w:r>
          </w:p>
          <w:p w14:paraId="1B4D94A2" w14:textId="77777777" w:rsidR="00BC4628" w:rsidRDefault="00BC4628">
            <w:pPr>
              <w:widowControl w:val="0"/>
              <w:pBdr>
                <w:top w:val="nil"/>
                <w:left w:val="nil"/>
                <w:bottom w:val="nil"/>
                <w:right w:val="nil"/>
                <w:between w:val="nil"/>
              </w:pBdr>
              <w:ind w:hanging="2"/>
              <w:jc w:val="both"/>
              <w:rPr>
                <w:rFonts w:ascii="Times New Roman" w:eastAsia="Times New Roman" w:hAnsi="Times New Roman" w:cs="Times New Roman"/>
                <w:sz w:val="20"/>
                <w:szCs w:val="20"/>
              </w:rPr>
            </w:pPr>
          </w:p>
          <w:p w14:paraId="0A4BDBB4"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çalışmalar yapılabilmesi</w:t>
            </w:r>
          </w:p>
          <w:p w14:paraId="1B383B7F" w14:textId="77777777" w:rsidR="00BC4628" w:rsidRDefault="00BC4628">
            <w:pPr>
              <w:pBdr>
                <w:top w:val="nil"/>
                <w:left w:val="nil"/>
                <w:bottom w:val="nil"/>
                <w:right w:val="nil"/>
                <w:between w:val="nil"/>
              </w:pBdr>
              <w:ind w:hanging="2"/>
              <w:rPr>
                <w:rFonts w:ascii="Times New Roman" w:eastAsia="Times New Roman" w:hAnsi="Times New Roman" w:cs="Times New Roman"/>
                <w:sz w:val="20"/>
                <w:szCs w:val="20"/>
              </w:rPr>
            </w:pPr>
          </w:p>
          <w:p w14:paraId="574F25F7"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Genç öğretim üye ve elemanı profiline sahip olması</w:t>
            </w:r>
          </w:p>
          <w:p w14:paraId="127062BA"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7C8845EB"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Lisansüstü eğitim olanaklarının güçlü olması</w:t>
            </w:r>
          </w:p>
          <w:p w14:paraId="12EF4C19"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01471B26"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Anabilim dalı programımızda öğretim elemanı yetiştirme programı (ÖYP) uygulanıyor olması</w:t>
            </w:r>
          </w:p>
          <w:p w14:paraId="1FE93FE6"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4678" w:type="dxa"/>
            <w:tcBorders>
              <w:top w:val="single" w:sz="8" w:space="0" w:color="000000"/>
              <w:left w:val="single" w:sz="8" w:space="0" w:color="000000"/>
              <w:bottom w:val="single" w:sz="8" w:space="0" w:color="000000"/>
              <w:right w:val="single" w:sz="8" w:space="0" w:color="000000"/>
            </w:tcBorders>
          </w:tcPr>
          <w:p w14:paraId="52450BC8" w14:textId="77777777" w:rsidR="00BC4628" w:rsidRDefault="00A640B6">
            <w:pPr>
              <w:widowControl w:val="0"/>
              <w:pBdr>
                <w:top w:val="nil"/>
                <w:left w:val="nil"/>
                <w:bottom w:val="nil"/>
                <w:right w:val="nil"/>
                <w:between w:val="nil"/>
              </w:pBdr>
              <w:ind w:left="-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Öğrencilere ve mezunlara yönelik sosyal faaliyetlerin yetersiz olması</w:t>
            </w:r>
          </w:p>
          <w:p w14:paraId="3DE1E9F6" w14:textId="77777777" w:rsidR="00BC4628" w:rsidRDefault="00BC4628">
            <w:pPr>
              <w:widowControl w:val="0"/>
              <w:pBdr>
                <w:top w:val="nil"/>
                <w:left w:val="nil"/>
                <w:bottom w:val="nil"/>
                <w:right w:val="nil"/>
                <w:between w:val="nil"/>
              </w:pBdr>
              <w:ind w:left="-2" w:firstLine="0"/>
              <w:rPr>
                <w:rFonts w:ascii="Times New Roman" w:eastAsia="Times New Roman" w:hAnsi="Times New Roman" w:cs="Times New Roman"/>
                <w:sz w:val="20"/>
                <w:szCs w:val="20"/>
              </w:rPr>
            </w:pPr>
          </w:p>
          <w:p w14:paraId="1ED94C8C"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Uluslararası düzeyde eğitim ve araştırma faaliyetlerinin kısıtlı oluşu </w:t>
            </w:r>
          </w:p>
          <w:p w14:paraId="115A69F5"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549FA056"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Kurumsallaşmış ve güncellenmiş bir mezun iletişim altyapısının bulunmaması</w:t>
            </w:r>
          </w:p>
          <w:p w14:paraId="0AD6F643"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73B214D8"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Mali Kısıtlar nedeni ile akademik ve bilimsel faaliyetlerin kısıtlanması</w:t>
            </w:r>
          </w:p>
          <w:p w14:paraId="11D69EA1" w14:textId="77777777" w:rsidR="00BC4628" w:rsidRDefault="00BC4628">
            <w:pPr>
              <w:pBdr>
                <w:top w:val="nil"/>
                <w:left w:val="nil"/>
                <w:bottom w:val="nil"/>
                <w:right w:val="nil"/>
                <w:between w:val="nil"/>
              </w:pBdr>
              <w:ind w:hanging="2"/>
              <w:rPr>
                <w:rFonts w:ascii="Times New Roman" w:eastAsia="Times New Roman" w:hAnsi="Times New Roman" w:cs="Times New Roman"/>
                <w:sz w:val="20"/>
                <w:szCs w:val="20"/>
              </w:rPr>
            </w:pPr>
          </w:p>
          <w:p w14:paraId="71903936"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Anabilim Dalı yerleşkesi alanının mekansal olanaklarının öğrenci kapasitesi açısından yetersiz olması</w:t>
            </w:r>
          </w:p>
          <w:p w14:paraId="44EFCBB2" w14:textId="77777777" w:rsidR="00BC4628" w:rsidRDefault="00BC4628">
            <w:pPr>
              <w:pBdr>
                <w:top w:val="nil"/>
                <w:left w:val="nil"/>
                <w:bottom w:val="nil"/>
                <w:right w:val="nil"/>
                <w:between w:val="nil"/>
              </w:pBdr>
              <w:ind w:firstLine="0"/>
              <w:rPr>
                <w:rFonts w:ascii="Times New Roman" w:eastAsia="Times New Roman" w:hAnsi="Times New Roman" w:cs="Times New Roman"/>
                <w:sz w:val="20"/>
                <w:szCs w:val="20"/>
              </w:rPr>
            </w:pPr>
          </w:p>
          <w:p w14:paraId="3E6647E7"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Anabilim Dalı kontenjanlarının artırılmasına bağlı olarak mekansal koşulların ve mekan sayısının yetersiz olması</w:t>
            </w:r>
          </w:p>
          <w:p w14:paraId="74E13365" w14:textId="77777777" w:rsidR="00BC4628" w:rsidRDefault="00BC4628">
            <w:pPr>
              <w:pBdr>
                <w:top w:val="nil"/>
                <w:left w:val="nil"/>
                <w:bottom w:val="nil"/>
                <w:right w:val="nil"/>
                <w:between w:val="nil"/>
              </w:pBdr>
              <w:ind w:hanging="2"/>
              <w:rPr>
                <w:rFonts w:ascii="Times New Roman" w:eastAsia="Times New Roman" w:hAnsi="Times New Roman" w:cs="Times New Roman"/>
                <w:sz w:val="20"/>
                <w:szCs w:val="20"/>
              </w:rPr>
            </w:pPr>
          </w:p>
        </w:tc>
      </w:tr>
      <w:tr w:rsidR="00BC4628" w14:paraId="1487BFC5" w14:textId="77777777" w:rsidTr="001C01F4">
        <w:trPr>
          <w:trHeight w:val="400"/>
        </w:trPr>
        <w:tc>
          <w:tcPr>
            <w:tcW w:w="9488" w:type="dxa"/>
            <w:gridSpan w:val="2"/>
            <w:tcMar>
              <w:top w:w="100" w:type="dxa"/>
              <w:left w:w="100" w:type="dxa"/>
              <w:bottom w:w="100" w:type="dxa"/>
              <w:right w:w="100" w:type="dxa"/>
            </w:tcMar>
          </w:tcPr>
          <w:p w14:paraId="335665AF" w14:textId="77777777" w:rsidR="00BC4628" w:rsidRDefault="00A640B6">
            <w:pPr>
              <w:widowControl w:val="0"/>
              <w:pBdr>
                <w:top w:val="nil"/>
                <w:left w:val="nil"/>
                <w:bottom w:val="nil"/>
                <w:right w:val="nil"/>
                <w:between w:val="nil"/>
              </w:pBdr>
              <w:ind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DIŞSAL</w:t>
            </w:r>
          </w:p>
        </w:tc>
      </w:tr>
      <w:tr w:rsidR="00BC4628" w14:paraId="5D297519" w14:textId="77777777" w:rsidTr="001C01F4">
        <w:tc>
          <w:tcPr>
            <w:tcW w:w="4810" w:type="dxa"/>
            <w:tcMar>
              <w:top w:w="100" w:type="dxa"/>
              <w:left w:w="100" w:type="dxa"/>
              <w:bottom w:w="100" w:type="dxa"/>
              <w:right w:w="100" w:type="dxa"/>
            </w:tcMar>
          </w:tcPr>
          <w:p w14:paraId="36D4B033"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FIRSAT</w:t>
            </w:r>
          </w:p>
        </w:tc>
        <w:tc>
          <w:tcPr>
            <w:tcW w:w="4678" w:type="dxa"/>
          </w:tcPr>
          <w:p w14:paraId="187860E2"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TEHDİT</w:t>
            </w:r>
          </w:p>
        </w:tc>
      </w:tr>
      <w:tr w:rsidR="00BC4628" w14:paraId="794D71BD" w14:textId="77777777" w:rsidTr="001C01F4">
        <w:trPr>
          <w:trHeight w:val="3269"/>
        </w:trPr>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E265D"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Ulusal ve uluslararası sivil toplum örgütleri ve kamu kurum ve kuruluşları ile ilişkilerin geliştirilmiş olması (AB, BAP, TÜBİTAK vb. Projeler ve Çalıştaylar)</w:t>
            </w:r>
          </w:p>
          <w:p w14:paraId="74926EEF"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30B6CD06"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Yurtdışı bağlantıların arttırılması ve dünyadaki gelişmelerin takip edilmesi</w:t>
            </w:r>
          </w:p>
          <w:p w14:paraId="6FE41EF1"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1D83F37F"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Erasmus, Campus-Europe gibi programlarla öğrencilerin yurtdışına gönderiliyor olması</w:t>
            </w:r>
          </w:p>
          <w:p w14:paraId="6A2110FF"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1195F9E1" w14:textId="77777777" w:rsidR="00BC4628" w:rsidRDefault="00A640B6">
            <w:pPr>
              <w:ind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YÖK 100/2000 Doktora Burs Programı desteklerinin olması</w:t>
            </w:r>
          </w:p>
          <w:p w14:paraId="419FEE27" w14:textId="77777777" w:rsidR="00BC4628" w:rsidRDefault="00BC4628">
            <w:pPr>
              <w:ind w:hanging="2"/>
              <w:jc w:val="both"/>
              <w:rPr>
                <w:rFonts w:ascii="Times New Roman" w:eastAsia="Times New Roman" w:hAnsi="Times New Roman" w:cs="Times New Roman"/>
                <w:color w:val="FF0000"/>
                <w:sz w:val="20"/>
                <w:szCs w:val="20"/>
              </w:rPr>
            </w:pPr>
          </w:p>
          <w:p w14:paraId="2F801799"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Mekânsal çalışmaların kamuoyunda önem kazanması</w:t>
            </w:r>
          </w:p>
          <w:p w14:paraId="601622B8"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4C3EDA63"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Merkezi tasarım, uygulama ve planlama kurumlarının bulunduğu Başkentte yer seçmiş olması</w:t>
            </w:r>
          </w:p>
        </w:tc>
        <w:tc>
          <w:tcPr>
            <w:tcW w:w="4678" w:type="dxa"/>
            <w:tcBorders>
              <w:top w:val="single" w:sz="8" w:space="0" w:color="000000"/>
              <w:left w:val="single" w:sz="8" w:space="0" w:color="000000"/>
              <w:bottom w:val="single" w:sz="8" w:space="0" w:color="000000"/>
              <w:right w:val="single" w:sz="8" w:space="0" w:color="000000"/>
            </w:tcBorders>
          </w:tcPr>
          <w:p w14:paraId="224CF73C"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Anabilim Dalında görev yapan öğretim üyeleri ve elemanlarının ulusal ve uluslararası akademik faaliyetlere katılım desteklerinin yetersiz olması</w:t>
            </w:r>
          </w:p>
          <w:p w14:paraId="7DB58884"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sz w:val="20"/>
                <w:szCs w:val="20"/>
              </w:rPr>
            </w:pPr>
          </w:p>
          <w:p w14:paraId="38433A59" w14:textId="77777777" w:rsidR="00BC4628" w:rsidRDefault="00A640B6">
            <w:pPr>
              <w:widowControl w:val="0"/>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Eğitimi kesintiye uğratacak koşulların oluşması (Küresel Salgın, Deprem, Savaş, vb.) </w:t>
            </w:r>
          </w:p>
          <w:p w14:paraId="06222EB2" w14:textId="77777777" w:rsidR="00BC4628" w:rsidRDefault="00BC4628">
            <w:pPr>
              <w:widowControl w:val="0"/>
              <w:pBdr>
                <w:top w:val="nil"/>
                <w:left w:val="nil"/>
                <w:bottom w:val="nil"/>
                <w:right w:val="nil"/>
                <w:between w:val="nil"/>
              </w:pBdr>
              <w:ind w:firstLine="0"/>
              <w:rPr>
                <w:rFonts w:ascii="Times New Roman" w:eastAsia="Times New Roman" w:hAnsi="Times New Roman" w:cs="Times New Roman"/>
                <w:color w:val="FF0000"/>
                <w:sz w:val="20"/>
                <w:szCs w:val="20"/>
              </w:rPr>
            </w:pPr>
          </w:p>
          <w:p w14:paraId="68660547"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color w:val="FF0000"/>
                <w:sz w:val="20"/>
                <w:szCs w:val="20"/>
              </w:rPr>
            </w:pPr>
          </w:p>
          <w:p w14:paraId="2CE571DA" w14:textId="77777777" w:rsidR="00BC4628" w:rsidRDefault="00BC4628">
            <w:pPr>
              <w:widowControl w:val="0"/>
              <w:pBdr>
                <w:top w:val="nil"/>
                <w:left w:val="nil"/>
                <w:bottom w:val="nil"/>
                <w:right w:val="nil"/>
                <w:between w:val="nil"/>
              </w:pBdr>
              <w:ind w:hanging="2"/>
              <w:rPr>
                <w:rFonts w:ascii="Times New Roman" w:eastAsia="Times New Roman" w:hAnsi="Times New Roman" w:cs="Times New Roman"/>
                <w:color w:val="FF0000"/>
                <w:sz w:val="20"/>
                <w:szCs w:val="20"/>
              </w:rPr>
            </w:pPr>
          </w:p>
        </w:tc>
      </w:tr>
    </w:tbl>
    <w:p w14:paraId="2B114CAF" w14:textId="77777777" w:rsidR="00BC4628" w:rsidRDefault="00BC4628">
      <w:pPr>
        <w:pBdr>
          <w:top w:val="nil"/>
          <w:left w:val="nil"/>
          <w:bottom w:val="nil"/>
          <w:right w:val="nil"/>
          <w:between w:val="nil"/>
        </w:pBdr>
        <w:ind w:firstLine="0"/>
        <w:rPr>
          <w:rFonts w:ascii="Times New Roman" w:eastAsia="Times New Roman" w:hAnsi="Times New Roman" w:cs="Times New Roman"/>
        </w:rPr>
      </w:pPr>
      <w:bookmarkStart w:id="26" w:name="_2bn6wsx" w:colFirst="0" w:colLast="0"/>
      <w:bookmarkEnd w:id="26"/>
    </w:p>
    <w:p w14:paraId="51B79423" w14:textId="77777777" w:rsidR="00BC4628" w:rsidRDefault="00A640B6">
      <w:pPr>
        <w:rPr>
          <w:rFonts w:ascii="Times New Roman" w:eastAsia="Times New Roman" w:hAnsi="Times New Roman" w:cs="Times New Roman"/>
        </w:rPr>
      </w:pPr>
      <w:r>
        <w:br w:type="page"/>
      </w:r>
    </w:p>
    <w:p w14:paraId="0ABAF642" w14:textId="77777777" w:rsidR="00BC4628" w:rsidRDefault="00A640B6">
      <w:pPr>
        <w:keepNext/>
        <w:keepLines/>
        <w:numPr>
          <w:ilvl w:val="0"/>
          <w:numId w:val="1"/>
        </w:numPr>
        <w:pBdr>
          <w:top w:val="nil"/>
          <w:left w:val="nil"/>
          <w:bottom w:val="nil"/>
          <w:right w:val="nil"/>
          <w:between w:val="nil"/>
        </w:pBdr>
        <w:tabs>
          <w:tab w:val="left" w:pos="709"/>
        </w:tabs>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GELECEĞE BAKIŞ</w:t>
      </w:r>
    </w:p>
    <w:p w14:paraId="4185F8E6" w14:textId="77777777" w:rsidR="00BC4628" w:rsidRDefault="00BC4628">
      <w:pPr>
        <w:pBdr>
          <w:top w:val="nil"/>
          <w:left w:val="nil"/>
          <w:bottom w:val="nil"/>
          <w:right w:val="nil"/>
          <w:between w:val="nil"/>
        </w:pBdr>
        <w:spacing w:after="0"/>
        <w:ind w:hanging="2"/>
      </w:pPr>
      <w:bookmarkStart w:id="27" w:name="_qsh70q" w:colFirst="0" w:colLast="0"/>
      <w:bookmarkEnd w:id="27"/>
    </w:p>
    <w:p w14:paraId="4BAA6EDD" w14:textId="77777777" w:rsidR="00BC4628" w:rsidRDefault="00A640B6">
      <w:pPr>
        <w:keepNext/>
        <w:keepLines/>
        <w:pBdr>
          <w:top w:val="nil"/>
          <w:left w:val="nil"/>
          <w:bottom w:val="nil"/>
          <w:right w:val="nil"/>
          <w:between w:val="nil"/>
        </w:pBdr>
        <w:spacing w:after="0"/>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Misyon</w:t>
      </w:r>
    </w:p>
    <w:p w14:paraId="646BEFEC" w14:textId="77777777" w:rsidR="00BC4628" w:rsidRDefault="00BC4628">
      <w:pPr>
        <w:pBdr>
          <w:top w:val="nil"/>
          <w:left w:val="nil"/>
          <w:bottom w:val="nil"/>
          <w:right w:val="nil"/>
          <w:between w:val="nil"/>
        </w:pBdr>
        <w:spacing w:after="0"/>
        <w:ind w:hanging="2"/>
      </w:pPr>
    </w:p>
    <w:p w14:paraId="1BE01032"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28" w:name="_3as4poj" w:colFirst="0" w:colLast="0"/>
      <w:bookmarkEnd w:id="28"/>
      <w:r>
        <w:rPr>
          <w:rFonts w:ascii="Times New Roman" w:eastAsia="Times New Roman" w:hAnsi="Times New Roman" w:cs="Times New Roman"/>
          <w:sz w:val="24"/>
          <w:szCs w:val="24"/>
        </w:rPr>
        <w:t>Şehir ve Bölge Planlama Lisansüstü Programlarının misyonu, farklı birikimlere sahip öğrencilerin mekanın üretimine ilişkin eğitiminde; liderlik, yenilikçilik ve eylem araştırmalarına odaklanan becerilerinin geliştirilmesini hedeflemektedir. Bu kapsamda, yerel, bölgesel ve küresel farkındalıkla yenilikçi, uygulamalı, kapsayıcı ve profesyonel bir planlama eğitimi sunulmaktadır. Program kapsamında plancılar; sosyal, kültürel, ekolojik ve ekonomik olarak sürdürülebilir topluluklar ve yerleşimler geliştirmek üzere hazırlanmaktadır.</w:t>
      </w:r>
    </w:p>
    <w:p w14:paraId="7DDA115F" w14:textId="77777777" w:rsidR="00BC4628" w:rsidRDefault="00BC4628">
      <w:pPr>
        <w:pBdr>
          <w:top w:val="nil"/>
          <w:left w:val="nil"/>
          <w:bottom w:val="nil"/>
          <w:right w:val="nil"/>
          <w:between w:val="nil"/>
        </w:pBdr>
        <w:spacing w:after="0"/>
        <w:ind w:hanging="2"/>
      </w:pPr>
    </w:p>
    <w:p w14:paraId="31D96718" w14:textId="77777777" w:rsidR="00BC4628" w:rsidRDefault="00A640B6">
      <w:pPr>
        <w:keepNext/>
        <w:keepLines/>
        <w:pBdr>
          <w:top w:val="nil"/>
          <w:left w:val="nil"/>
          <w:bottom w:val="nil"/>
          <w:right w:val="nil"/>
          <w:between w:val="nil"/>
        </w:pBdr>
        <w:spacing w:after="0"/>
        <w:ind w:hanging="2"/>
        <w:rPr>
          <w:rFonts w:ascii="Times New Roman" w:eastAsia="Times New Roman" w:hAnsi="Times New Roman" w:cs="Times New Roman"/>
          <w:b/>
          <w:sz w:val="24"/>
          <w:szCs w:val="24"/>
        </w:rPr>
      </w:pPr>
      <w:bookmarkStart w:id="29" w:name="_1pxezwc" w:colFirst="0" w:colLast="0"/>
      <w:bookmarkEnd w:id="29"/>
      <w:r>
        <w:rPr>
          <w:rFonts w:ascii="Times New Roman" w:eastAsia="Times New Roman" w:hAnsi="Times New Roman" w:cs="Times New Roman"/>
          <w:b/>
          <w:sz w:val="24"/>
          <w:szCs w:val="24"/>
        </w:rPr>
        <w:t>5.2. Vizyon</w:t>
      </w:r>
    </w:p>
    <w:p w14:paraId="7C54C7AD" w14:textId="77777777" w:rsidR="00BC4628" w:rsidRDefault="00BC4628">
      <w:pPr>
        <w:pBdr>
          <w:top w:val="nil"/>
          <w:left w:val="nil"/>
          <w:bottom w:val="nil"/>
          <w:right w:val="nil"/>
          <w:between w:val="nil"/>
        </w:pBdr>
        <w:spacing w:after="0"/>
        <w:ind w:hanging="2"/>
      </w:pPr>
    </w:p>
    <w:p w14:paraId="5B7D2E62"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30" w:name="_49x2ik5" w:colFirst="0" w:colLast="0"/>
      <w:bookmarkEnd w:id="30"/>
      <w:r>
        <w:rPr>
          <w:rFonts w:ascii="Times New Roman" w:eastAsia="Times New Roman" w:hAnsi="Times New Roman" w:cs="Times New Roman"/>
          <w:sz w:val="24"/>
          <w:szCs w:val="24"/>
        </w:rPr>
        <w:t>“Şehir ve Bölge Planlama” alanında, “bölge ve mekânsal planlama, yerel yönetimler, altyapı ve çevre”, “kent planlama, kentsel politikalar ve kentsel çalışmalar” ile “kentsel tasarım”   uzmanlık alanlarında donanımlı, mesleğin gereksinimlerinin bilincinde olan ve aldığı disiplinlerarası eğitimle bilim alanına, topluma katkısını artırma yönünde bilimsel yöntemleri ve etik ilkeleri içselleştirmiş, kendisini sürekli geliştiren, buna yönelik olarak eğitim sürecine etkin katılan, yaptığı özgün araştırmalarla yaşam kalitesini yükseltme çabasında, nitelikli bilim insanı yetiştiren, önde gelen eğitim kurumlarından biri olmaktır.</w:t>
      </w:r>
    </w:p>
    <w:p w14:paraId="6C694D3A" w14:textId="77777777" w:rsidR="00BC4628" w:rsidRDefault="00BC4628">
      <w:pPr>
        <w:pBdr>
          <w:top w:val="nil"/>
          <w:left w:val="nil"/>
          <w:bottom w:val="nil"/>
          <w:right w:val="nil"/>
          <w:between w:val="nil"/>
        </w:pBdr>
        <w:ind w:hanging="2"/>
      </w:pPr>
    </w:p>
    <w:p w14:paraId="1EC48BEE" w14:textId="77777777" w:rsidR="00BC4628" w:rsidRDefault="00A640B6">
      <w:pPr>
        <w:keepNext/>
        <w:keepLines/>
        <w:pBdr>
          <w:top w:val="nil"/>
          <w:left w:val="nil"/>
          <w:bottom w:val="nil"/>
          <w:right w:val="nil"/>
          <w:between w:val="nil"/>
        </w:pBdr>
        <w:spacing w:after="0" w:line="360" w:lineRule="auto"/>
        <w:ind w:hanging="2"/>
        <w:rPr>
          <w:rFonts w:ascii="Times New Roman" w:eastAsia="Times New Roman" w:hAnsi="Times New Roman" w:cs="Times New Roman"/>
          <w:b/>
          <w:sz w:val="24"/>
          <w:szCs w:val="24"/>
        </w:rPr>
      </w:pPr>
      <w:bookmarkStart w:id="31" w:name="_2p2csry" w:colFirst="0" w:colLast="0"/>
      <w:bookmarkEnd w:id="31"/>
      <w:r>
        <w:rPr>
          <w:rFonts w:ascii="Times New Roman" w:eastAsia="Times New Roman" w:hAnsi="Times New Roman" w:cs="Times New Roman"/>
          <w:b/>
          <w:sz w:val="24"/>
          <w:szCs w:val="24"/>
        </w:rPr>
        <w:t xml:space="preserve">5.3. Temel Değerler </w:t>
      </w:r>
    </w:p>
    <w:p w14:paraId="7538E5A0" w14:textId="7A0E668D" w:rsidR="00BC4628" w:rsidRDefault="00B22B05">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bookmarkStart w:id="32" w:name="_147n2zr" w:colFirst="0" w:colLast="0"/>
      <w:bookmarkEnd w:id="32"/>
      <w:r>
        <w:rPr>
          <w:rFonts w:ascii="Times New Roman" w:eastAsia="Times New Roman" w:hAnsi="Times New Roman" w:cs="Times New Roman"/>
          <w:sz w:val="24"/>
          <w:szCs w:val="24"/>
        </w:rPr>
        <w:t>Lisansüstü eğitim-öğretim ve araştırma faaliyetlerinde üniversitemiz içinde önemli yeri olan Anabilim Dalı; seçkin akademik kadrosu ile fen bilimleri, mühendislik ve mimarlık alanlarında geleceğimizin seçkin bilim insanlarını, araştırmacılarını, bilgili ve deneyimli yöneticilerini, kalifiye elemanlarını yetiştirme görevini yerine getiren, toplam kalite ve şeffaf yönetim anlayışını benimsemiş bir birim olarak hizmet vermektedir. Anabilim Dalı, bilimsel araştırma faaliyetlerinde gerek üniversitemizin gerekse ülkemizin teknik ve teknolojik olarak gelişmesine ve bilimsel saygınlığına katkı sağlayan, üniversite-kamu-kurum-kuruluş işbirliğine önem veren, kamu ve özel sektöre danışmanlık yapan, projeler yürüten ve elde ettiği çıktılardan akademik çalışmalar üreten önemli bir enstitüdür. Bu amaçla, Ana Bilim Dalında verilen lisansüstü derslerin ve içeriklerinin güncellenmesi, bu derslere ait ölçme ve değerlendirme yöntemlerinin gözden geçirilmesi, eğitim-öğretim çıktılarının ölçülmesi ve lisansüstü tezlerin projeye, yayına, patente, faydalı modele ve markaya dönüştürülmesi hedeflenmektedir.</w:t>
      </w:r>
    </w:p>
    <w:p w14:paraId="15811A99" w14:textId="77777777" w:rsidR="005D39BF" w:rsidRDefault="005D39BF">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22CE25DC"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598F30C7" w14:textId="77777777" w:rsidR="00BC4628" w:rsidRDefault="00A640B6">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bookmarkStart w:id="33" w:name="_3o7alnk" w:colFirst="0" w:colLast="0"/>
      <w:bookmarkEnd w:id="33"/>
      <w:r>
        <w:rPr>
          <w:rFonts w:ascii="Times New Roman" w:eastAsia="Times New Roman" w:hAnsi="Times New Roman" w:cs="Times New Roman"/>
          <w:b/>
          <w:color w:val="000000"/>
          <w:sz w:val="24"/>
          <w:szCs w:val="24"/>
        </w:rPr>
        <w:lastRenderedPageBreak/>
        <w:t>FARKLILAŞMA STRATEJİLERİ</w:t>
      </w:r>
    </w:p>
    <w:p w14:paraId="654F238C" w14:textId="77777777" w:rsidR="00BC4628" w:rsidRDefault="00BC4628">
      <w:pPr>
        <w:pBdr>
          <w:top w:val="nil"/>
          <w:left w:val="nil"/>
          <w:bottom w:val="nil"/>
          <w:right w:val="nil"/>
          <w:between w:val="nil"/>
        </w:pBdr>
        <w:spacing w:after="0"/>
        <w:ind w:hanging="2"/>
      </w:pPr>
      <w:bookmarkStart w:id="34" w:name="_23ckvvd" w:colFirst="0" w:colLast="0"/>
      <w:bookmarkEnd w:id="34"/>
    </w:p>
    <w:p w14:paraId="2813A939" w14:textId="77777777" w:rsidR="00BC4628" w:rsidRDefault="00A640B6">
      <w:pPr>
        <w:keepNext/>
        <w:keepLines/>
        <w:numPr>
          <w:ilvl w:val="1"/>
          <w:numId w:val="8"/>
        </w:numPr>
        <w:pBdr>
          <w:top w:val="nil"/>
          <w:left w:val="nil"/>
          <w:bottom w:val="nil"/>
          <w:right w:val="nil"/>
          <w:between w:val="nil"/>
        </w:pBdr>
        <w:tabs>
          <w:tab w:val="left" w:pos="142"/>
          <w:tab w:val="left" w:pos="426"/>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Konum Tercihi </w:t>
      </w:r>
    </w:p>
    <w:p w14:paraId="154FB0BF" w14:textId="77777777" w:rsidR="00BC4628" w:rsidRDefault="00BC4628">
      <w:pPr>
        <w:keepNext/>
        <w:keepLines/>
        <w:pBdr>
          <w:top w:val="nil"/>
          <w:left w:val="nil"/>
          <w:bottom w:val="nil"/>
          <w:right w:val="nil"/>
          <w:between w:val="nil"/>
        </w:pBdr>
        <w:tabs>
          <w:tab w:val="left" w:pos="142"/>
          <w:tab w:val="left" w:pos="426"/>
        </w:tabs>
        <w:spacing w:after="0"/>
        <w:ind w:firstLine="0"/>
        <w:rPr>
          <w:rFonts w:ascii="Times New Roman" w:eastAsia="Times New Roman" w:hAnsi="Times New Roman" w:cs="Times New Roman"/>
          <w:b/>
          <w:sz w:val="24"/>
          <w:szCs w:val="24"/>
        </w:rPr>
      </w:pPr>
    </w:p>
    <w:p w14:paraId="2D3C5C57"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Gazi Üniversitesi Lisansüstü Eğitim-Öğretim ve Sınav Yönetmeliği’nde mezuniyetten önce lisansüstü tez çalışmalarına öğrencinin danışmanı ile birlikte hazırladığı yayın şartı getirilmiştir. Böylece doktora tezi niteliği bir anlamda tescillenirken, Üniversitemiz adresli indeksli yayınların artması da sağlanmıştır. Üniversitemizde lisansüstü öğrenim gören yabancı uyruklu öğrenci sayısı son iki yılda artış göstermiştir. Ayrıca YÖK 100/2000 Doktora Burs Programı kapsamında belirlenen alanlarda doktora çalışmaları da yürütülmektedir.</w:t>
      </w:r>
    </w:p>
    <w:p w14:paraId="7FAF3DFC" w14:textId="77777777" w:rsidR="00BC4628" w:rsidRDefault="00BC4628">
      <w:pPr>
        <w:keepNext/>
        <w:keepLines/>
        <w:pBdr>
          <w:top w:val="nil"/>
          <w:left w:val="nil"/>
          <w:bottom w:val="nil"/>
          <w:right w:val="nil"/>
          <w:between w:val="nil"/>
        </w:pBdr>
        <w:tabs>
          <w:tab w:val="left" w:pos="426"/>
        </w:tabs>
        <w:spacing w:after="0"/>
        <w:ind w:firstLine="0"/>
        <w:rPr>
          <w:rFonts w:ascii="Times New Roman" w:eastAsia="Times New Roman" w:hAnsi="Times New Roman" w:cs="Times New Roman"/>
          <w:sz w:val="24"/>
          <w:szCs w:val="24"/>
        </w:rPr>
      </w:pPr>
    </w:p>
    <w:p w14:paraId="00E9D839" w14:textId="77777777" w:rsidR="00BC4628" w:rsidRDefault="00A640B6">
      <w:pPr>
        <w:keepNext/>
        <w:keepLines/>
        <w:numPr>
          <w:ilvl w:val="1"/>
          <w:numId w:val="8"/>
        </w:numPr>
        <w:pBdr>
          <w:top w:val="nil"/>
          <w:left w:val="nil"/>
          <w:bottom w:val="nil"/>
          <w:right w:val="nil"/>
          <w:between w:val="nil"/>
        </w:pBdr>
        <w:tabs>
          <w:tab w:val="left" w:pos="426"/>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Başarı Bölgesi Tercihi</w:t>
      </w:r>
    </w:p>
    <w:p w14:paraId="2618B6EF" w14:textId="0647DF3B" w:rsidR="00BC4628" w:rsidRDefault="00A640B6">
      <w:pPr>
        <w:pBdr>
          <w:top w:val="nil"/>
          <w:left w:val="nil"/>
          <w:bottom w:val="nil"/>
          <w:right w:val="nil"/>
          <w:between w:val="nil"/>
        </w:pBdr>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Anabilim dalımız, eğitim sistemlerini, bilimsel araştırma ve yenilikçi girişim alanlarını mevcut başarısını artırmak yönünde kullanmaktadır. Lisansüstü programlar, kentsel ve bölgesel gelişme üzerine teorik, tarihsel ve kavramsal bilgi arasında denge sağlamaya çalışırken, aynı zamanda pratik becerilerin ve </w:t>
      </w:r>
      <w:r w:rsidRPr="00817842">
        <w:rPr>
          <w:rFonts w:ascii="Times New Roman" w:eastAsia="Times New Roman" w:hAnsi="Times New Roman" w:cs="Times New Roman"/>
          <w:sz w:val="24"/>
          <w:szCs w:val="24"/>
        </w:rPr>
        <w:t>analiz yöntemlerinin edinilmesine de odaklanmaktadır. Şehir ve Bölge Planlama Anabilim Dalı İngilizce içerisinde iki program sunulmaktadır:</w:t>
      </w:r>
    </w:p>
    <w:p w14:paraId="4D4D98C8" w14:textId="04F9FBC5" w:rsidR="00817842" w:rsidRPr="00817842" w:rsidRDefault="00817842" w:rsidP="00817842">
      <w:pPr>
        <w:pStyle w:val="ListParagraph"/>
        <w:numPr>
          <w:ilvl w:val="0"/>
          <w:numId w:val="13"/>
        </w:num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sidRPr="00817842">
        <w:rPr>
          <w:rFonts w:ascii="Times New Roman" w:eastAsia="Times New Roman" w:hAnsi="Times New Roman" w:cs="Times New Roman"/>
          <w:sz w:val="24"/>
          <w:szCs w:val="24"/>
        </w:rPr>
        <w:t>Şehir ve Bölge Planlama Yüksek Lisans Programı (İngilizce)</w:t>
      </w:r>
    </w:p>
    <w:p w14:paraId="0E4B8A77" w14:textId="098D0A41" w:rsidR="00817842" w:rsidRPr="00817842" w:rsidRDefault="00817842" w:rsidP="00817842">
      <w:pPr>
        <w:pStyle w:val="ListParagraph"/>
        <w:numPr>
          <w:ilvl w:val="0"/>
          <w:numId w:val="13"/>
        </w:numPr>
        <w:pBdr>
          <w:top w:val="nil"/>
          <w:left w:val="nil"/>
          <w:bottom w:val="nil"/>
          <w:right w:val="nil"/>
          <w:between w:val="nil"/>
        </w:pBdr>
        <w:spacing w:before="240" w:after="0" w:line="360" w:lineRule="auto"/>
        <w:jc w:val="both"/>
        <w:rPr>
          <w:rFonts w:ascii="Times New Roman" w:eastAsia="Times New Roman" w:hAnsi="Times New Roman" w:cs="Times New Roman"/>
          <w:sz w:val="24"/>
          <w:szCs w:val="24"/>
        </w:rPr>
      </w:pPr>
      <w:r w:rsidRPr="00817842">
        <w:rPr>
          <w:rFonts w:ascii="Times New Roman" w:eastAsia="Times New Roman" w:hAnsi="Times New Roman" w:cs="Times New Roman"/>
          <w:sz w:val="24"/>
          <w:szCs w:val="24"/>
        </w:rPr>
        <w:t>Şehir ve Bölge Planlama Yüksek Doktora Programı (İngilizce)</w:t>
      </w:r>
    </w:p>
    <w:p w14:paraId="626EE0B1" w14:textId="77777777" w:rsidR="00BC4628" w:rsidRDefault="00A640B6">
      <w:pPr>
        <w:spacing w:before="240" w:after="0" w:line="360" w:lineRule="auto"/>
        <w:ind w:hanging="2"/>
        <w:jc w:val="both"/>
        <w:rPr>
          <w:rFonts w:ascii="Times New Roman" w:eastAsia="Times New Roman" w:hAnsi="Times New Roman" w:cs="Times New Roman"/>
          <w:sz w:val="24"/>
          <w:szCs w:val="24"/>
        </w:rPr>
      </w:pPr>
      <w:r w:rsidRPr="00817842">
        <w:rPr>
          <w:rFonts w:ascii="Times New Roman" w:eastAsia="Times New Roman" w:hAnsi="Times New Roman" w:cs="Times New Roman"/>
          <w:sz w:val="24"/>
          <w:szCs w:val="24"/>
        </w:rPr>
        <w:t>BAP, TÜBİTAK ve AB projeleri şehir ve bölge planlama alanlarının başarı bölgesinde önceliklendirilmesini desteklemektedir.</w:t>
      </w:r>
    </w:p>
    <w:p w14:paraId="52AEDBFA" w14:textId="77777777" w:rsidR="00BC4628" w:rsidRDefault="00BC4628">
      <w:pPr>
        <w:keepNext/>
        <w:keepLines/>
        <w:pBdr>
          <w:top w:val="nil"/>
          <w:left w:val="nil"/>
          <w:bottom w:val="nil"/>
          <w:right w:val="nil"/>
          <w:between w:val="nil"/>
        </w:pBdr>
        <w:shd w:val="clear" w:color="auto" w:fill="FFFFFF"/>
        <w:tabs>
          <w:tab w:val="left" w:pos="426"/>
        </w:tabs>
        <w:spacing w:after="0" w:line="360" w:lineRule="auto"/>
        <w:ind w:firstLine="0"/>
        <w:jc w:val="both"/>
        <w:rPr>
          <w:rFonts w:ascii="Times New Roman" w:eastAsia="Times New Roman" w:hAnsi="Times New Roman" w:cs="Times New Roman"/>
          <w:b/>
          <w:sz w:val="24"/>
          <w:szCs w:val="24"/>
        </w:rPr>
      </w:pPr>
    </w:p>
    <w:p w14:paraId="1939D6BF" w14:textId="77777777" w:rsidR="00BC4628" w:rsidRDefault="00A640B6">
      <w:pPr>
        <w:keepNext/>
        <w:keepLines/>
        <w:numPr>
          <w:ilvl w:val="1"/>
          <w:numId w:val="8"/>
        </w:numPr>
        <w:pBdr>
          <w:top w:val="nil"/>
          <w:left w:val="nil"/>
          <w:bottom w:val="nil"/>
          <w:right w:val="nil"/>
          <w:between w:val="nil"/>
        </w:pBdr>
        <w:shd w:val="clear" w:color="auto" w:fill="FFFFFF"/>
        <w:tabs>
          <w:tab w:val="left" w:pos="426"/>
        </w:tabs>
        <w:spacing w:after="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Değer Sunumu Tercihi </w:t>
      </w:r>
      <w:r>
        <w:rPr>
          <w:rFonts w:ascii="Times New Roman" w:eastAsia="Times New Roman" w:hAnsi="Times New Roman" w:cs="Times New Roman"/>
          <w:b/>
          <w:sz w:val="24"/>
          <w:szCs w:val="24"/>
        </w:rPr>
        <w:tab/>
      </w:r>
    </w:p>
    <w:p w14:paraId="5AF01774" w14:textId="77777777" w:rsidR="00BC4628" w:rsidRDefault="00A640B6">
      <w:pPr>
        <w:pBdr>
          <w:top w:val="nil"/>
          <w:left w:val="nil"/>
          <w:bottom w:val="nil"/>
          <w:right w:val="nil"/>
          <w:between w:val="nil"/>
        </w:pBdr>
        <w:shd w:val="clear" w:color="auto" w:fill="FFFFFF"/>
        <w:tabs>
          <w:tab w:val="left" w:pos="426"/>
          <w:tab w:val="left" w:pos="709"/>
        </w:tabs>
        <w:spacing w:before="240"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öğretim ve araştırma faaliyetleri sosyo-ekonomik gelişmeye paralel olarak toplumun ihtiyaçları doğrultusunda değişmiştir. Anabilim dalımızda bu çerçevede toplumun ihtiyaçlarına cevap verecek şekilde yeni stratejiler geliştirmektedir. Bu açıdan; </w:t>
      </w:r>
    </w:p>
    <w:p w14:paraId="47C0B493" w14:textId="77777777" w:rsidR="00BC4628" w:rsidRDefault="00A640B6">
      <w:pPr>
        <w:numPr>
          <w:ilvl w:val="0"/>
          <w:numId w:val="12"/>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t>Konum ve başarı bölgesi tercihleri doğrultusunda disiplinlerarası araştırmaların yapılabileceği nitelikli lisansüstü program sayısının artırılması ve mevcutların amaç ve hedefleri doğrultusunda gözden geçirilerek yeniden yapılandırılması,</w:t>
      </w:r>
    </w:p>
    <w:p w14:paraId="46DC59C6" w14:textId="77777777" w:rsidR="00BC4628" w:rsidRDefault="00A640B6">
      <w:pPr>
        <w:numPr>
          <w:ilvl w:val="0"/>
          <w:numId w:val="12"/>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t>Eğitim ve öğretimde, araştırma üniversitesi olmanın bilinci ile lisans programlarındaki öğrenci sayılarının azaltılması, lisansüstü öğrenci nitelik ve niceliğinin artırılması,</w:t>
      </w:r>
    </w:p>
    <w:p w14:paraId="0E6CC9C3" w14:textId="71BB0664" w:rsidR="00BC4628" w:rsidRDefault="00A640B6">
      <w:pPr>
        <w:numPr>
          <w:ilvl w:val="0"/>
          <w:numId w:val="12"/>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t>Özgün ve disiplinlerarası araştırma projeleriyle işbirliği imkânları, nitelikli yayın, yeni ürün ve çıktıların artırılması,</w:t>
      </w:r>
    </w:p>
    <w:p w14:paraId="7E850697" w14:textId="77777777" w:rsidR="00BC4628" w:rsidRDefault="00A640B6">
      <w:pPr>
        <w:numPr>
          <w:ilvl w:val="0"/>
          <w:numId w:val="12"/>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lastRenderedPageBreak/>
        <w:t>Lisansüstü düzeyinde öğretimde eleştirel ve yenilikçi düşünme becerilerini kazandıracak derslerin programa eklenmesi,</w:t>
      </w:r>
    </w:p>
    <w:p w14:paraId="505ADD5E" w14:textId="77777777" w:rsidR="00BC4628" w:rsidRDefault="00A640B6">
      <w:pPr>
        <w:numPr>
          <w:ilvl w:val="0"/>
          <w:numId w:val="12"/>
        </w:numPr>
        <w:pBdr>
          <w:top w:val="nil"/>
          <w:left w:val="nil"/>
          <w:bottom w:val="nil"/>
          <w:right w:val="nil"/>
          <w:between w:val="nil"/>
        </w:pBdr>
        <w:shd w:val="clear" w:color="auto" w:fill="FFFFFF"/>
        <w:tabs>
          <w:tab w:val="left" w:pos="426"/>
          <w:tab w:val="left" w:pos="709"/>
        </w:tabs>
        <w:spacing w:after="0" w:line="360" w:lineRule="auto"/>
        <w:ind w:left="0" w:hanging="2"/>
        <w:jc w:val="both"/>
      </w:pPr>
      <w:r>
        <w:rPr>
          <w:rFonts w:ascii="Times New Roman" w:eastAsia="Times New Roman" w:hAnsi="Times New Roman" w:cs="Times New Roman"/>
          <w:sz w:val="24"/>
          <w:szCs w:val="24"/>
        </w:rPr>
        <w:t>Araştırma ve destekleme programlarının yeni konuların araştırıldığı alanlara kaydırılması,</w:t>
      </w:r>
    </w:p>
    <w:p w14:paraId="48EB4B92" w14:textId="77777777" w:rsidR="00BC4628" w:rsidRDefault="00A640B6">
      <w:pPr>
        <w:numPr>
          <w:ilvl w:val="0"/>
          <w:numId w:val="12"/>
        </w:numPr>
        <w:pBdr>
          <w:top w:val="nil"/>
          <w:left w:val="nil"/>
          <w:bottom w:val="nil"/>
          <w:right w:val="nil"/>
          <w:between w:val="nil"/>
        </w:pBdr>
        <w:shd w:val="clear" w:color="auto" w:fill="FFFFFF"/>
        <w:tabs>
          <w:tab w:val="left" w:pos="426"/>
          <w:tab w:val="left" w:pos="709"/>
        </w:tabs>
        <w:spacing w:after="120" w:line="360" w:lineRule="auto"/>
        <w:ind w:left="0" w:hanging="2"/>
        <w:jc w:val="both"/>
      </w:pPr>
      <w:bookmarkStart w:id="35" w:name="_ihv636" w:colFirst="0" w:colLast="0"/>
      <w:bookmarkEnd w:id="35"/>
      <w:r>
        <w:rPr>
          <w:rFonts w:ascii="Times New Roman" w:eastAsia="Times New Roman" w:hAnsi="Times New Roman" w:cs="Times New Roman"/>
          <w:sz w:val="24"/>
          <w:szCs w:val="24"/>
        </w:rPr>
        <w:t>Bakanlıklar, belediyeler ve sivil toplum kuruluşlarının ortak yürüttüğü projelerin ve AR-GE merkezleri ile iletişimin artırılması amaçlanmaktadır.</w:t>
      </w:r>
    </w:p>
    <w:p w14:paraId="05BEF383" w14:textId="77777777" w:rsidR="00BC4628" w:rsidRDefault="00BC4628">
      <w:pPr>
        <w:pBdr>
          <w:top w:val="nil"/>
          <w:left w:val="nil"/>
          <w:bottom w:val="nil"/>
          <w:right w:val="nil"/>
          <w:between w:val="nil"/>
        </w:pBdr>
        <w:shd w:val="clear" w:color="auto" w:fill="FFFFFF"/>
        <w:tabs>
          <w:tab w:val="left" w:pos="426"/>
          <w:tab w:val="left" w:pos="709"/>
        </w:tabs>
        <w:spacing w:after="120" w:line="360" w:lineRule="auto"/>
        <w:ind w:firstLine="0"/>
        <w:jc w:val="both"/>
        <w:rPr>
          <w:rFonts w:ascii="Times New Roman" w:eastAsia="Times New Roman" w:hAnsi="Times New Roman" w:cs="Times New Roman"/>
          <w:sz w:val="24"/>
          <w:szCs w:val="24"/>
        </w:rPr>
      </w:pPr>
      <w:bookmarkStart w:id="36" w:name="_32hioqz" w:colFirst="0" w:colLast="0"/>
      <w:bookmarkEnd w:id="36"/>
    </w:p>
    <w:p w14:paraId="0990A968" w14:textId="77777777" w:rsidR="00BC4628" w:rsidRDefault="00A640B6">
      <w:pPr>
        <w:keepNext/>
        <w:keepLines/>
        <w:numPr>
          <w:ilvl w:val="1"/>
          <w:numId w:val="8"/>
        </w:numPr>
        <w:pBdr>
          <w:top w:val="nil"/>
          <w:left w:val="nil"/>
          <w:bottom w:val="nil"/>
          <w:right w:val="nil"/>
          <w:between w:val="nil"/>
        </w:pBdr>
        <w:tabs>
          <w:tab w:val="left" w:pos="426"/>
        </w:tabs>
        <w:spacing w:after="0"/>
        <w:ind w:left="0" w:hanging="2"/>
        <w:rPr>
          <w:rFonts w:ascii="Times New Roman" w:eastAsia="Times New Roman" w:hAnsi="Times New Roman" w:cs="Times New Roman"/>
          <w:b/>
          <w:sz w:val="24"/>
          <w:szCs w:val="24"/>
        </w:rPr>
      </w:pPr>
      <w:bookmarkStart w:id="37" w:name="_1hmsyys" w:colFirst="0" w:colLast="0"/>
      <w:bookmarkEnd w:id="37"/>
      <w:r>
        <w:rPr>
          <w:rFonts w:ascii="Times New Roman" w:eastAsia="Times New Roman" w:hAnsi="Times New Roman" w:cs="Times New Roman"/>
          <w:b/>
          <w:sz w:val="24"/>
          <w:szCs w:val="24"/>
        </w:rPr>
        <w:t xml:space="preserve">Temel Yetkinlik Tercihi  </w:t>
      </w:r>
    </w:p>
    <w:p w14:paraId="0DBFB2D5"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0E3C43C3"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dalımız mimarlık alanı ile ilişkili kent planlama, bölge planlama ve kentsel tasarım temel yetkinlik alanları olarak ön plana çıkmaktadır. Bu doğrultuda;</w:t>
      </w:r>
    </w:p>
    <w:p w14:paraId="39005406" w14:textId="2EF1249D" w:rsidR="00BC4628" w:rsidRDefault="00A640B6">
      <w:pPr>
        <w:numPr>
          <w:ilvl w:val="0"/>
          <w:numId w:val="2"/>
        </w:numPr>
        <w:pBdr>
          <w:top w:val="nil"/>
          <w:left w:val="nil"/>
          <w:bottom w:val="nil"/>
          <w:right w:val="nil"/>
          <w:between w:val="nil"/>
        </w:pBdr>
        <w:shd w:val="clear" w:color="auto" w:fill="FFFFFF"/>
        <w:spacing w:after="0" w:line="360" w:lineRule="auto"/>
        <w:ind w:left="0" w:hanging="2"/>
        <w:jc w:val="both"/>
        <w:rPr>
          <w:sz w:val="24"/>
          <w:szCs w:val="24"/>
        </w:rPr>
      </w:pPr>
      <w:r>
        <w:rPr>
          <w:rFonts w:ascii="Times New Roman" w:eastAsia="Times New Roman" w:hAnsi="Times New Roman" w:cs="Times New Roman"/>
          <w:sz w:val="24"/>
          <w:szCs w:val="24"/>
        </w:rPr>
        <w:t xml:space="preserve">Toplum ve sektörün ihtiyaçları doğrultusunda yeni projeler üretilmesi, mevcutların etkinlik ve tercih edilebilme imkânlarının artırılması, yenilikçi araştırmaları ve </w:t>
      </w:r>
      <w:r w:rsidR="00817842">
        <w:rPr>
          <w:rFonts w:ascii="Times New Roman" w:eastAsia="Times New Roman" w:hAnsi="Times New Roman" w:cs="Times New Roman"/>
          <w:sz w:val="24"/>
          <w:szCs w:val="24"/>
        </w:rPr>
        <w:t>işbirliğini</w:t>
      </w:r>
      <w:r>
        <w:rPr>
          <w:rFonts w:ascii="Times New Roman" w:eastAsia="Times New Roman" w:hAnsi="Times New Roman" w:cs="Times New Roman"/>
          <w:sz w:val="24"/>
          <w:szCs w:val="24"/>
        </w:rPr>
        <w:t xml:space="preserve"> öngören yeni çalışmalara öncelik verilmesi,</w:t>
      </w:r>
    </w:p>
    <w:p w14:paraId="5CA44F42"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sz w:val="24"/>
          <w:szCs w:val="24"/>
        </w:rPr>
      </w:pPr>
    </w:p>
    <w:p w14:paraId="26817217" w14:textId="77777777" w:rsidR="00BC4628" w:rsidRDefault="00BC4628">
      <w:pPr>
        <w:pBdr>
          <w:top w:val="nil"/>
          <w:left w:val="nil"/>
          <w:bottom w:val="nil"/>
          <w:right w:val="nil"/>
          <w:between w:val="nil"/>
        </w:pBdr>
        <w:ind w:hanging="2"/>
        <w:jc w:val="both"/>
        <w:rPr>
          <w:rFonts w:ascii="Times New Roman" w:eastAsia="Times New Roman" w:hAnsi="Times New Roman" w:cs="Times New Roman"/>
          <w:sz w:val="24"/>
          <w:szCs w:val="24"/>
        </w:rPr>
      </w:pPr>
      <w:bookmarkStart w:id="38" w:name="_41mghml" w:colFirst="0" w:colLast="0"/>
      <w:bookmarkEnd w:id="38"/>
    </w:p>
    <w:p w14:paraId="4F02B166" w14:textId="77777777" w:rsidR="00BC4628" w:rsidRDefault="00A640B6">
      <w:pPr>
        <w:keepNext/>
        <w:keepLines/>
        <w:numPr>
          <w:ilvl w:val="0"/>
          <w:numId w:val="1"/>
        </w:numPr>
        <w:pBdr>
          <w:top w:val="nil"/>
          <w:left w:val="nil"/>
          <w:bottom w:val="nil"/>
          <w:right w:val="nil"/>
          <w:between w:val="nil"/>
        </w:pBdr>
        <w:tabs>
          <w:tab w:val="left" w:pos="709"/>
          <w:tab w:val="left" w:pos="1134"/>
        </w:tabs>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STRATEJİ GELİŞTİRME HEDEF KARTLARI</w:t>
      </w:r>
    </w:p>
    <w:p w14:paraId="355C761D" w14:textId="5D2609FE" w:rsidR="00BC4628" w:rsidRDefault="00A640B6">
      <w:pPr>
        <w:keepNext/>
        <w:pBdr>
          <w:top w:val="nil"/>
          <w:left w:val="nil"/>
          <w:bottom w:val="nil"/>
          <w:right w:val="nil"/>
          <w:between w:val="nil"/>
        </w:pBdr>
        <w:spacing w:before="240" w:after="240" w:line="240" w:lineRule="auto"/>
        <w:ind w:hanging="2"/>
        <w:rPr>
          <w:rFonts w:ascii="Cambria" w:eastAsia="Cambria" w:hAnsi="Cambria" w:cs="Cambria"/>
          <w:b/>
          <w:sz w:val="24"/>
          <w:szCs w:val="24"/>
        </w:rPr>
      </w:pPr>
      <w:r>
        <w:rPr>
          <w:rFonts w:ascii="Cambria" w:eastAsia="Cambria" w:hAnsi="Cambria" w:cs="Cambria"/>
          <w:b/>
          <w:sz w:val="24"/>
          <w:szCs w:val="24"/>
        </w:rPr>
        <w:t>7.1 HEDEF KARTLARI</w:t>
      </w:r>
    </w:p>
    <w:p w14:paraId="372C0B21" w14:textId="77777777" w:rsidR="00BC4628" w:rsidRDefault="00A640B6">
      <w:pPr>
        <w:keepNext/>
        <w:pBdr>
          <w:top w:val="nil"/>
          <w:left w:val="nil"/>
          <w:bottom w:val="nil"/>
          <w:right w:val="nil"/>
          <w:between w:val="nil"/>
        </w:pBdr>
        <w:spacing w:before="240" w:after="0" w:line="276" w:lineRule="auto"/>
        <w:ind w:hanging="2"/>
        <w:rPr>
          <w:rFonts w:ascii="Cambria" w:eastAsia="Cambria" w:hAnsi="Cambria" w:cs="Cambria"/>
          <w:b/>
          <w:sz w:val="18"/>
          <w:szCs w:val="18"/>
        </w:rPr>
      </w:pPr>
      <w:r>
        <w:rPr>
          <w:rFonts w:ascii="Cambria" w:eastAsia="Cambria" w:hAnsi="Cambria" w:cs="Cambria"/>
          <w:b/>
          <w:sz w:val="18"/>
          <w:szCs w:val="18"/>
        </w:rPr>
        <w:t>Tablo 6 Hedef 1.1</w:t>
      </w:r>
    </w:p>
    <w:tbl>
      <w:tblPr>
        <w:tblStyle w:val="a6"/>
        <w:tblW w:w="933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395"/>
        <w:gridCol w:w="900"/>
        <w:gridCol w:w="1125"/>
        <w:gridCol w:w="750"/>
        <w:gridCol w:w="750"/>
        <w:gridCol w:w="750"/>
        <w:gridCol w:w="750"/>
        <w:gridCol w:w="750"/>
        <w:gridCol w:w="900"/>
        <w:gridCol w:w="1260"/>
      </w:tblGrid>
      <w:tr w:rsidR="00BC4628" w14:paraId="1FE353E8" w14:textId="77777777">
        <w:trPr>
          <w:trHeight w:val="420"/>
        </w:trPr>
        <w:tc>
          <w:tcPr>
            <w:tcW w:w="933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3CD9A"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 KARTI-1</w:t>
            </w:r>
          </w:p>
        </w:tc>
      </w:tr>
      <w:tr w:rsidR="00BC4628" w14:paraId="02775282" w14:textId="77777777">
        <w:trPr>
          <w:trHeight w:val="198"/>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169F47"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Amaç (1)</w:t>
            </w:r>
          </w:p>
        </w:tc>
        <w:tc>
          <w:tcPr>
            <w:tcW w:w="7935" w:type="dxa"/>
            <w:gridSpan w:val="9"/>
            <w:tcBorders>
              <w:top w:val="nil"/>
              <w:left w:val="nil"/>
              <w:bottom w:val="single" w:sz="8" w:space="0" w:color="000000"/>
              <w:right w:val="single" w:sz="8" w:space="0" w:color="000000"/>
            </w:tcBorders>
          </w:tcPr>
          <w:p w14:paraId="51E9693E" w14:textId="77777777" w:rsidR="00BC4628" w:rsidRDefault="00A640B6">
            <w:pPr>
              <w:keepNext/>
              <w:pBdr>
                <w:top w:val="nil"/>
                <w:left w:val="nil"/>
                <w:bottom w:val="nil"/>
                <w:right w:val="nil"/>
                <w:between w:val="nil"/>
              </w:pBdr>
              <w:ind w:firstLine="0"/>
              <w:jc w:val="both"/>
              <w:rPr>
                <w:rFonts w:ascii="Cambria" w:eastAsia="Cambria" w:hAnsi="Cambria" w:cs="Cambria"/>
                <w:sz w:val="16"/>
                <w:szCs w:val="16"/>
              </w:rPr>
            </w:pPr>
            <w:r>
              <w:rPr>
                <w:rFonts w:ascii="Cambria" w:eastAsia="Cambria" w:hAnsi="Cambria" w:cs="Cambria"/>
                <w:sz w:val="16"/>
                <w:szCs w:val="16"/>
              </w:rPr>
              <w:t>Eğitim-öğretim kalitesini artırmak, ulusal ve uluslararası düzeyde rekabetçi olabilmek.</w:t>
            </w:r>
          </w:p>
        </w:tc>
      </w:tr>
      <w:tr w:rsidR="00BC4628" w14:paraId="79D7A227" w14:textId="77777777">
        <w:trPr>
          <w:trHeight w:val="217"/>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A4F6AE"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Hedef (1.1)</w:t>
            </w:r>
          </w:p>
        </w:tc>
        <w:tc>
          <w:tcPr>
            <w:tcW w:w="7935" w:type="dxa"/>
            <w:gridSpan w:val="9"/>
            <w:tcBorders>
              <w:top w:val="nil"/>
              <w:left w:val="nil"/>
              <w:bottom w:val="single" w:sz="8" w:space="0" w:color="000000"/>
              <w:right w:val="single" w:sz="8" w:space="0" w:color="000000"/>
            </w:tcBorders>
          </w:tcPr>
          <w:p w14:paraId="7198468E" w14:textId="77777777" w:rsidR="00BC4628" w:rsidRDefault="00A640B6">
            <w:pPr>
              <w:keepNext/>
              <w:pBdr>
                <w:top w:val="nil"/>
                <w:left w:val="nil"/>
                <w:bottom w:val="nil"/>
                <w:right w:val="nil"/>
                <w:between w:val="nil"/>
              </w:pBdr>
              <w:ind w:firstLine="0"/>
              <w:jc w:val="both"/>
              <w:rPr>
                <w:rFonts w:ascii="Cambria" w:eastAsia="Cambria" w:hAnsi="Cambria" w:cs="Cambria"/>
                <w:sz w:val="16"/>
                <w:szCs w:val="16"/>
              </w:rPr>
            </w:pPr>
            <w:r>
              <w:rPr>
                <w:rFonts w:ascii="Cambria" w:eastAsia="Cambria" w:hAnsi="Cambria" w:cs="Cambria"/>
                <w:sz w:val="16"/>
                <w:szCs w:val="16"/>
              </w:rPr>
              <w:t xml:space="preserve">Ulusal ve uluslararası öğrencilerin tercih ettiği anabilim dalı arasında yer alınması </w:t>
            </w:r>
          </w:p>
        </w:tc>
      </w:tr>
      <w:tr w:rsidR="00BC4628" w14:paraId="1916CD2F" w14:textId="77777777">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74BA03"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Sorumlu Birim</w:t>
            </w:r>
          </w:p>
        </w:tc>
        <w:tc>
          <w:tcPr>
            <w:tcW w:w="7935" w:type="dxa"/>
            <w:gridSpan w:val="9"/>
            <w:tcBorders>
              <w:top w:val="nil"/>
              <w:left w:val="nil"/>
              <w:bottom w:val="single" w:sz="8" w:space="0" w:color="000000"/>
              <w:right w:val="single" w:sz="8" w:space="0" w:color="000000"/>
            </w:tcBorders>
          </w:tcPr>
          <w:p w14:paraId="7910EB10"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Anabilim Dalı Başkanlığı</w:t>
            </w:r>
          </w:p>
        </w:tc>
      </w:tr>
      <w:tr w:rsidR="00BC4628" w14:paraId="17545AC8" w14:textId="77777777">
        <w:trPr>
          <w:trHeight w:val="535"/>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CA4E08"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İşbirliği Yapılacak Birim(ler)</w:t>
            </w:r>
          </w:p>
        </w:tc>
        <w:tc>
          <w:tcPr>
            <w:tcW w:w="7935" w:type="dxa"/>
            <w:gridSpan w:val="9"/>
            <w:tcBorders>
              <w:top w:val="nil"/>
              <w:left w:val="nil"/>
              <w:bottom w:val="single" w:sz="8" w:space="0" w:color="000000"/>
              <w:right w:val="single" w:sz="8" w:space="0" w:color="000000"/>
            </w:tcBorders>
          </w:tcPr>
          <w:p w14:paraId="5E204718"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Fen Bilimleri Enstitüsü, Diğer Akademik Birimler</w:t>
            </w:r>
          </w:p>
        </w:tc>
      </w:tr>
      <w:tr w:rsidR="00BC4628" w14:paraId="1C59DEC2" w14:textId="77777777">
        <w:trPr>
          <w:trHeight w:val="778"/>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2B7630" w14:textId="77777777" w:rsidR="00BC4628" w:rsidRPr="004C0F99" w:rsidRDefault="00A640B6">
            <w:pPr>
              <w:keepNext/>
              <w:pBdr>
                <w:top w:val="nil"/>
                <w:left w:val="nil"/>
                <w:bottom w:val="nil"/>
                <w:right w:val="nil"/>
                <w:between w:val="nil"/>
              </w:pBdr>
              <w:ind w:firstLine="0"/>
              <w:rPr>
                <w:rFonts w:ascii="Cambria" w:eastAsia="Cambria" w:hAnsi="Cambria" w:cs="Cambria"/>
                <w:b/>
                <w:sz w:val="16"/>
                <w:szCs w:val="16"/>
              </w:rPr>
            </w:pPr>
            <w:r w:rsidRPr="004C0F99">
              <w:rPr>
                <w:rFonts w:ascii="Cambria" w:eastAsia="Cambria" w:hAnsi="Cambria" w:cs="Cambria"/>
                <w:b/>
                <w:sz w:val="16"/>
                <w:szCs w:val="16"/>
              </w:rPr>
              <w:t>Performans Göstergeleri</w:t>
            </w:r>
          </w:p>
        </w:tc>
        <w:tc>
          <w:tcPr>
            <w:tcW w:w="900" w:type="dxa"/>
            <w:tcBorders>
              <w:top w:val="nil"/>
              <w:left w:val="nil"/>
              <w:bottom w:val="single" w:sz="8" w:space="0" w:color="000000"/>
              <w:right w:val="single" w:sz="8" w:space="0" w:color="000000"/>
            </w:tcBorders>
          </w:tcPr>
          <w:p w14:paraId="1061C683" w14:textId="77777777" w:rsidR="00BC4628" w:rsidRPr="004C0F99" w:rsidRDefault="00A640B6">
            <w:pPr>
              <w:keepNext/>
              <w:pBdr>
                <w:top w:val="nil"/>
                <w:left w:val="nil"/>
                <w:bottom w:val="nil"/>
                <w:right w:val="nil"/>
                <w:between w:val="nil"/>
              </w:pBdr>
              <w:ind w:firstLine="0"/>
              <w:jc w:val="center"/>
              <w:rPr>
                <w:rFonts w:ascii="Cambria" w:eastAsia="Cambria" w:hAnsi="Cambria" w:cs="Cambria"/>
                <w:b/>
                <w:sz w:val="16"/>
                <w:szCs w:val="16"/>
              </w:rPr>
            </w:pPr>
            <w:r w:rsidRPr="004C0F99">
              <w:rPr>
                <w:rFonts w:ascii="Cambria" w:eastAsia="Cambria" w:hAnsi="Cambria" w:cs="Cambria"/>
                <w:b/>
                <w:sz w:val="16"/>
                <w:szCs w:val="16"/>
              </w:rPr>
              <w:t>Hedefe Etkisi (%)</w:t>
            </w:r>
          </w:p>
        </w:tc>
        <w:tc>
          <w:tcPr>
            <w:tcW w:w="1125" w:type="dxa"/>
            <w:tcBorders>
              <w:top w:val="nil"/>
              <w:left w:val="nil"/>
              <w:bottom w:val="single" w:sz="8" w:space="0" w:color="000000"/>
              <w:right w:val="single" w:sz="8" w:space="0" w:color="000000"/>
            </w:tcBorders>
          </w:tcPr>
          <w:p w14:paraId="1209567A" w14:textId="77777777" w:rsidR="00BC4628" w:rsidRPr="004C0F99" w:rsidRDefault="00A640B6">
            <w:pPr>
              <w:keepNext/>
              <w:pBdr>
                <w:top w:val="nil"/>
                <w:left w:val="nil"/>
                <w:bottom w:val="nil"/>
                <w:right w:val="nil"/>
                <w:between w:val="nil"/>
              </w:pBdr>
              <w:ind w:firstLine="0"/>
              <w:jc w:val="center"/>
              <w:rPr>
                <w:rFonts w:ascii="Cambria" w:eastAsia="Cambria" w:hAnsi="Cambria" w:cs="Cambria"/>
                <w:b/>
                <w:sz w:val="16"/>
                <w:szCs w:val="16"/>
              </w:rPr>
            </w:pPr>
            <w:r w:rsidRPr="004C0F99">
              <w:rPr>
                <w:rFonts w:ascii="Cambria" w:eastAsia="Cambria" w:hAnsi="Cambria" w:cs="Cambria"/>
                <w:b/>
                <w:sz w:val="16"/>
                <w:szCs w:val="16"/>
              </w:rPr>
              <w:t>Plan Dönemi Başlangıç Değeri (2020)</w:t>
            </w:r>
          </w:p>
        </w:tc>
        <w:tc>
          <w:tcPr>
            <w:tcW w:w="750" w:type="dxa"/>
            <w:tcBorders>
              <w:top w:val="nil"/>
              <w:left w:val="nil"/>
              <w:bottom w:val="single" w:sz="8" w:space="0" w:color="000000"/>
              <w:right w:val="single" w:sz="8" w:space="0" w:color="000000"/>
            </w:tcBorders>
          </w:tcPr>
          <w:p w14:paraId="0B47335B" w14:textId="77777777" w:rsidR="00BC4628" w:rsidRPr="004C0F99" w:rsidRDefault="00A640B6">
            <w:pPr>
              <w:keepNext/>
              <w:pBdr>
                <w:top w:val="nil"/>
                <w:left w:val="nil"/>
                <w:bottom w:val="nil"/>
                <w:right w:val="nil"/>
                <w:between w:val="nil"/>
              </w:pBdr>
              <w:ind w:firstLine="0"/>
              <w:jc w:val="center"/>
              <w:rPr>
                <w:rFonts w:ascii="Cambria" w:eastAsia="Cambria" w:hAnsi="Cambria" w:cs="Cambria"/>
                <w:b/>
                <w:sz w:val="16"/>
                <w:szCs w:val="16"/>
              </w:rPr>
            </w:pPr>
            <w:r w:rsidRPr="004C0F99">
              <w:rPr>
                <w:rFonts w:ascii="Cambria" w:eastAsia="Cambria" w:hAnsi="Cambria" w:cs="Cambria"/>
                <w:b/>
                <w:sz w:val="16"/>
                <w:szCs w:val="16"/>
              </w:rPr>
              <w:t>2019</w:t>
            </w:r>
          </w:p>
        </w:tc>
        <w:tc>
          <w:tcPr>
            <w:tcW w:w="750" w:type="dxa"/>
            <w:tcBorders>
              <w:top w:val="nil"/>
              <w:left w:val="nil"/>
              <w:bottom w:val="single" w:sz="8" w:space="0" w:color="000000"/>
              <w:right w:val="single" w:sz="8" w:space="0" w:color="000000"/>
            </w:tcBorders>
          </w:tcPr>
          <w:p w14:paraId="4589E3E7" w14:textId="77777777" w:rsidR="00BC4628" w:rsidRPr="004C0F99" w:rsidRDefault="00A640B6">
            <w:pPr>
              <w:keepNext/>
              <w:pBdr>
                <w:top w:val="nil"/>
                <w:left w:val="nil"/>
                <w:bottom w:val="nil"/>
                <w:right w:val="nil"/>
                <w:between w:val="nil"/>
              </w:pBdr>
              <w:ind w:firstLine="0"/>
              <w:jc w:val="center"/>
              <w:rPr>
                <w:rFonts w:ascii="Cambria" w:eastAsia="Cambria" w:hAnsi="Cambria" w:cs="Cambria"/>
                <w:b/>
                <w:sz w:val="16"/>
                <w:szCs w:val="16"/>
              </w:rPr>
            </w:pPr>
            <w:r w:rsidRPr="004C0F99">
              <w:rPr>
                <w:rFonts w:ascii="Cambria" w:eastAsia="Cambria" w:hAnsi="Cambria" w:cs="Cambria"/>
                <w:b/>
                <w:sz w:val="16"/>
                <w:szCs w:val="16"/>
              </w:rPr>
              <w:t>2020</w:t>
            </w:r>
          </w:p>
        </w:tc>
        <w:tc>
          <w:tcPr>
            <w:tcW w:w="750" w:type="dxa"/>
            <w:tcBorders>
              <w:top w:val="nil"/>
              <w:left w:val="nil"/>
              <w:bottom w:val="single" w:sz="8" w:space="0" w:color="000000"/>
              <w:right w:val="single" w:sz="8" w:space="0" w:color="000000"/>
            </w:tcBorders>
          </w:tcPr>
          <w:p w14:paraId="55F8F773" w14:textId="77777777" w:rsidR="00BC4628" w:rsidRPr="004C0F99" w:rsidRDefault="00A640B6">
            <w:pPr>
              <w:keepNext/>
              <w:pBdr>
                <w:top w:val="nil"/>
                <w:left w:val="nil"/>
                <w:bottom w:val="nil"/>
                <w:right w:val="nil"/>
                <w:between w:val="nil"/>
              </w:pBdr>
              <w:ind w:firstLine="0"/>
              <w:jc w:val="center"/>
              <w:rPr>
                <w:rFonts w:ascii="Cambria" w:eastAsia="Cambria" w:hAnsi="Cambria" w:cs="Cambria"/>
                <w:b/>
                <w:sz w:val="16"/>
                <w:szCs w:val="16"/>
              </w:rPr>
            </w:pPr>
            <w:r w:rsidRPr="004C0F99">
              <w:rPr>
                <w:rFonts w:ascii="Cambria" w:eastAsia="Cambria" w:hAnsi="Cambria" w:cs="Cambria"/>
                <w:b/>
                <w:sz w:val="16"/>
                <w:szCs w:val="16"/>
              </w:rPr>
              <w:t>2021</w:t>
            </w:r>
          </w:p>
        </w:tc>
        <w:tc>
          <w:tcPr>
            <w:tcW w:w="750" w:type="dxa"/>
            <w:tcBorders>
              <w:top w:val="nil"/>
              <w:left w:val="nil"/>
              <w:bottom w:val="single" w:sz="8" w:space="0" w:color="000000"/>
              <w:right w:val="single" w:sz="8" w:space="0" w:color="000000"/>
            </w:tcBorders>
          </w:tcPr>
          <w:p w14:paraId="4B39CB25" w14:textId="77777777" w:rsidR="00BC4628" w:rsidRPr="004C0F99" w:rsidRDefault="00A640B6">
            <w:pPr>
              <w:keepNext/>
              <w:pBdr>
                <w:top w:val="nil"/>
                <w:left w:val="nil"/>
                <w:bottom w:val="nil"/>
                <w:right w:val="nil"/>
                <w:between w:val="nil"/>
              </w:pBdr>
              <w:ind w:firstLine="0"/>
              <w:jc w:val="center"/>
              <w:rPr>
                <w:rFonts w:ascii="Cambria" w:eastAsia="Cambria" w:hAnsi="Cambria" w:cs="Cambria"/>
                <w:b/>
                <w:sz w:val="16"/>
                <w:szCs w:val="16"/>
              </w:rPr>
            </w:pPr>
            <w:r w:rsidRPr="004C0F99">
              <w:rPr>
                <w:rFonts w:ascii="Cambria" w:eastAsia="Cambria" w:hAnsi="Cambria" w:cs="Cambria"/>
                <w:b/>
                <w:sz w:val="16"/>
                <w:szCs w:val="16"/>
              </w:rPr>
              <w:t>2022</w:t>
            </w:r>
          </w:p>
        </w:tc>
        <w:tc>
          <w:tcPr>
            <w:tcW w:w="750" w:type="dxa"/>
            <w:tcBorders>
              <w:top w:val="nil"/>
              <w:left w:val="nil"/>
              <w:bottom w:val="single" w:sz="8" w:space="0" w:color="000000"/>
              <w:right w:val="single" w:sz="8" w:space="0" w:color="000000"/>
            </w:tcBorders>
          </w:tcPr>
          <w:p w14:paraId="03333884" w14:textId="77777777" w:rsidR="00BC4628" w:rsidRPr="004C0F99" w:rsidRDefault="00A640B6">
            <w:pPr>
              <w:keepNext/>
              <w:pBdr>
                <w:top w:val="nil"/>
                <w:left w:val="nil"/>
                <w:bottom w:val="nil"/>
                <w:right w:val="nil"/>
                <w:between w:val="nil"/>
              </w:pBdr>
              <w:ind w:firstLine="0"/>
              <w:jc w:val="center"/>
              <w:rPr>
                <w:rFonts w:ascii="Cambria" w:eastAsia="Cambria" w:hAnsi="Cambria" w:cs="Cambria"/>
                <w:b/>
                <w:sz w:val="16"/>
                <w:szCs w:val="16"/>
              </w:rPr>
            </w:pPr>
            <w:r w:rsidRPr="004C0F99">
              <w:rPr>
                <w:rFonts w:ascii="Cambria" w:eastAsia="Cambria" w:hAnsi="Cambria" w:cs="Cambria"/>
                <w:b/>
                <w:sz w:val="16"/>
                <w:szCs w:val="16"/>
              </w:rPr>
              <w:t>2023</w:t>
            </w:r>
          </w:p>
        </w:tc>
        <w:tc>
          <w:tcPr>
            <w:tcW w:w="900" w:type="dxa"/>
            <w:tcBorders>
              <w:top w:val="nil"/>
              <w:left w:val="nil"/>
              <w:bottom w:val="single" w:sz="8" w:space="0" w:color="000000"/>
              <w:right w:val="single" w:sz="8" w:space="0" w:color="000000"/>
            </w:tcBorders>
          </w:tcPr>
          <w:p w14:paraId="5F0BCCE9" w14:textId="77777777" w:rsidR="00BC4628" w:rsidRPr="004C0F99" w:rsidRDefault="00A640B6">
            <w:pPr>
              <w:keepNext/>
              <w:pBdr>
                <w:top w:val="nil"/>
                <w:left w:val="nil"/>
                <w:bottom w:val="nil"/>
                <w:right w:val="nil"/>
                <w:between w:val="nil"/>
              </w:pBdr>
              <w:ind w:firstLine="0"/>
              <w:jc w:val="center"/>
              <w:rPr>
                <w:rFonts w:ascii="Cambria" w:eastAsia="Cambria" w:hAnsi="Cambria" w:cs="Cambria"/>
                <w:b/>
                <w:sz w:val="16"/>
                <w:szCs w:val="16"/>
              </w:rPr>
            </w:pPr>
            <w:r w:rsidRPr="004C0F99">
              <w:rPr>
                <w:rFonts w:ascii="Cambria" w:eastAsia="Cambria" w:hAnsi="Cambria" w:cs="Cambria"/>
                <w:b/>
                <w:sz w:val="16"/>
                <w:szCs w:val="16"/>
              </w:rPr>
              <w:t>İzleme Sıklığı</w:t>
            </w:r>
          </w:p>
        </w:tc>
        <w:tc>
          <w:tcPr>
            <w:tcW w:w="1260" w:type="dxa"/>
            <w:tcBorders>
              <w:top w:val="nil"/>
              <w:left w:val="nil"/>
              <w:bottom w:val="single" w:sz="8" w:space="0" w:color="000000"/>
              <w:right w:val="single" w:sz="8" w:space="0" w:color="000000"/>
            </w:tcBorders>
          </w:tcPr>
          <w:p w14:paraId="62C0DFE2"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Raporlama Sıklığı</w:t>
            </w:r>
          </w:p>
        </w:tc>
      </w:tr>
      <w:tr w:rsidR="00BC4628" w14:paraId="29AB320E" w14:textId="77777777">
        <w:trPr>
          <w:trHeight w:val="692"/>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38368" w14:textId="77777777" w:rsidR="00BC4628" w:rsidRPr="004C0F99" w:rsidRDefault="00A640B6">
            <w:pPr>
              <w:keepNext/>
              <w:pBdr>
                <w:top w:val="nil"/>
                <w:left w:val="nil"/>
                <w:bottom w:val="nil"/>
                <w:right w:val="nil"/>
                <w:between w:val="nil"/>
              </w:pBdr>
              <w:ind w:firstLine="0"/>
              <w:rPr>
                <w:rFonts w:ascii="Cambria" w:eastAsia="Cambria" w:hAnsi="Cambria" w:cs="Cambria"/>
                <w:b/>
                <w:sz w:val="16"/>
                <w:szCs w:val="16"/>
              </w:rPr>
            </w:pPr>
            <w:r w:rsidRPr="004C0F99">
              <w:rPr>
                <w:rFonts w:ascii="Cambria" w:eastAsia="Cambria" w:hAnsi="Cambria" w:cs="Cambria"/>
                <w:b/>
                <w:sz w:val="16"/>
                <w:szCs w:val="16"/>
              </w:rPr>
              <w:t>PG.1.1.1. Öğretim üyesi başına düşen öğrenci sayısı</w:t>
            </w:r>
          </w:p>
        </w:tc>
        <w:tc>
          <w:tcPr>
            <w:tcW w:w="900" w:type="dxa"/>
            <w:tcBorders>
              <w:top w:val="nil"/>
              <w:left w:val="nil"/>
              <w:bottom w:val="single" w:sz="8" w:space="0" w:color="000000"/>
              <w:right w:val="single" w:sz="8" w:space="0" w:color="000000"/>
            </w:tcBorders>
          </w:tcPr>
          <w:p w14:paraId="6D94F8D5"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30</w:t>
            </w:r>
          </w:p>
        </w:tc>
        <w:tc>
          <w:tcPr>
            <w:tcW w:w="1125" w:type="dxa"/>
            <w:tcBorders>
              <w:top w:val="nil"/>
              <w:left w:val="nil"/>
              <w:bottom w:val="single" w:sz="8" w:space="0" w:color="000000"/>
              <w:right w:val="single" w:sz="8" w:space="0" w:color="000000"/>
            </w:tcBorders>
          </w:tcPr>
          <w:p w14:paraId="071AEB3C"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0,33</w:t>
            </w:r>
          </w:p>
        </w:tc>
        <w:tc>
          <w:tcPr>
            <w:tcW w:w="750" w:type="dxa"/>
            <w:tcBorders>
              <w:top w:val="nil"/>
              <w:left w:val="nil"/>
              <w:bottom w:val="single" w:sz="8" w:space="0" w:color="000000"/>
              <w:right w:val="single" w:sz="8" w:space="0" w:color="000000"/>
            </w:tcBorders>
          </w:tcPr>
          <w:p w14:paraId="2EBF06FC"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50" w:type="dxa"/>
            <w:tcBorders>
              <w:top w:val="nil"/>
              <w:left w:val="nil"/>
              <w:bottom w:val="single" w:sz="8" w:space="0" w:color="000000"/>
              <w:right w:val="single" w:sz="8" w:space="0" w:color="000000"/>
            </w:tcBorders>
          </w:tcPr>
          <w:p w14:paraId="717BAF23"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50" w:type="dxa"/>
            <w:tcBorders>
              <w:top w:val="nil"/>
              <w:left w:val="nil"/>
              <w:bottom w:val="single" w:sz="8" w:space="0" w:color="000000"/>
              <w:right w:val="single" w:sz="8" w:space="0" w:color="000000"/>
            </w:tcBorders>
          </w:tcPr>
          <w:p w14:paraId="30FAB765"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0,50</w:t>
            </w:r>
          </w:p>
        </w:tc>
        <w:tc>
          <w:tcPr>
            <w:tcW w:w="750" w:type="dxa"/>
            <w:tcBorders>
              <w:top w:val="nil"/>
              <w:left w:val="nil"/>
              <w:bottom w:val="single" w:sz="8" w:space="0" w:color="000000"/>
              <w:right w:val="single" w:sz="8" w:space="0" w:color="000000"/>
            </w:tcBorders>
          </w:tcPr>
          <w:p w14:paraId="1D5A63E7"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1</w:t>
            </w:r>
          </w:p>
        </w:tc>
        <w:tc>
          <w:tcPr>
            <w:tcW w:w="750" w:type="dxa"/>
            <w:tcBorders>
              <w:top w:val="nil"/>
              <w:left w:val="nil"/>
              <w:bottom w:val="single" w:sz="8" w:space="0" w:color="000000"/>
              <w:right w:val="single" w:sz="8" w:space="0" w:color="000000"/>
            </w:tcBorders>
          </w:tcPr>
          <w:p w14:paraId="2FB74FF6"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1,25</w:t>
            </w:r>
          </w:p>
        </w:tc>
        <w:tc>
          <w:tcPr>
            <w:tcW w:w="900" w:type="dxa"/>
            <w:tcBorders>
              <w:top w:val="nil"/>
              <w:left w:val="nil"/>
              <w:bottom w:val="single" w:sz="8" w:space="0" w:color="000000"/>
              <w:right w:val="single" w:sz="8" w:space="0" w:color="000000"/>
            </w:tcBorders>
          </w:tcPr>
          <w:p w14:paraId="26836F4E"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6 Ayda 1</w:t>
            </w:r>
          </w:p>
        </w:tc>
        <w:tc>
          <w:tcPr>
            <w:tcW w:w="1260" w:type="dxa"/>
            <w:tcBorders>
              <w:top w:val="nil"/>
              <w:left w:val="nil"/>
              <w:bottom w:val="single" w:sz="8" w:space="0" w:color="000000"/>
              <w:right w:val="single" w:sz="8" w:space="0" w:color="000000"/>
            </w:tcBorders>
          </w:tcPr>
          <w:p w14:paraId="1B51BC22"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Yılda 1</w:t>
            </w:r>
          </w:p>
        </w:tc>
      </w:tr>
      <w:tr w:rsidR="00BC4628" w14:paraId="06D16E0A" w14:textId="77777777">
        <w:trPr>
          <w:trHeight w:val="782"/>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C046D" w14:textId="77777777" w:rsidR="00BC4628" w:rsidRPr="004C0F99" w:rsidRDefault="00A640B6">
            <w:pPr>
              <w:keepNext/>
              <w:pBdr>
                <w:top w:val="nil"/>
                <w:left w:val="nil"/>
                <w:bottom w:val="nil"/>
                <w:right w:val="nil"/>
                <w:between w:val="nil"/>
              </w:pBdr>
              <w:ind w:firstLine="0"/>
              <w:rPr>
                <w:rFonts w:ascii="Cambria" w:eastAsia="Cambria" w:hAnsi="Cambria" w:cs="Cambria"/>
                <w:b/>
                <w:sz w:val="16"/>
                <w:szCs w:val="16"/>
              </w:rPr>
            </w:pPr>
            <w:r w:rsidRPr="004C0F99">
              <w:rPr>
                <w:rFonts w:ascii="Cambria" w:eastAsia="Cambria" w:hAnsi="Cambria" w:cs="Cambria"/>
                <w:b/>
                <w:sz w:val="16"/>
                <w:szCs w:val="16"/>
              </w:rPr>
              <w:t>PG.1.1.2. Öğrenci başına düşen derslik alanı (m</w:t>
            </w:r>
            <w:r w:rsidRPr="004C0F99">
              <w:rPr>
                <w:rFonts w:ascii="Cambria" w:eastAsia="Cambria" w:hAnsi="Cambria" w:cs="Cambria"/>
                <w:b/>
                <w:sz w:val="16"/>
                <w:szCs w:val="16"/>
                <w:vertAlign w:val="superscript"/>
              </w:rPr>
              <w:t>2</w:t>
            </w:r>
            <w:r w:rsidRPr="004C0F99">
              <w:rPr>
                <w:rFonts w:ascii="Cambria" w:eastAsia="Cambria" w:hAnsi="Cambria" w:cs="Cambria"/>
                <w:b/>
                <w:sz w:val="16"/>
                <w:szCs w:val="16"/>
              </w:rPr>
              <w:t>)</w:t>
            </w:r>
          </w:p>
        </w:tc>
        <w:tc>
          <w:tcPr>
            <w:tcW w:w="900" w:type="dxa"/>
            <w:tcBorders>
              <w:top w:val="nil"/>
              <w:left w:val="nil"/>
              <w:bottom w:val="single" w:sz="8" w:space="0" w:color="000000"/>
              <w:right w:val="single" w:sz="8" w:space="0" w:color="000000"/>
            </w:tcBorders>
          </w:tcPr>
          <w:p w14:paraId="0D328C10"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30</w:t>
            </w:r>
          </w:p>
        </w:tc>
        <w:tc>
          <w:tcPr>
            <w:tcW w:w="1125" w:type="dxa"/>
            <w:tcBorders>
              <w:top w:val="nil"/>
              <w:left w:val="nil"/>
              <w:bottom w:val="single" w:sz="8" w:space="0" w:color="000000"/>
              <w:right w:val="single" w:sz="8" w:space="0" w:color="000000"/>
            </w:tcBorders>
          </w:tcPr>
          <w:p w14:paraId="6733F9B5"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0,35</w:t>
            </w:r>
          </w:p>
        </w:tc>
        <w:tc>
          <w:tcPr>
            <w:tcW w:w="750" w:type="dxa"/>
            <w:tcBorders>
              <w:top w:val="nil"/>
              <w:left w:val="nil"/>
              <w:bottom w:val="single" w:sz="8" w:space="0" w:color="000000"/>
              <w:right w:val="single" w:sz="8" w:space="0" w:color="000000"/>
            </w:tcBorders>
          </w:tcPr>
          <w:p w14:paraId="4FFF81EC"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50" w:type="dxa"/>
            <w:tcBorders>
              <w:top w:val="nil"/>
              <w:left w:val="nil"/>
              <w:bottom w:val="single" w:sz="8" w:space="0" w:color="000000"/>
              <w:right w:val="single" w:sz="8" w:space="0" w:color="000000"/>
            </w:tcBorders>
          </w:tcPr>
          <w:p w14:paraId="18282D87"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50" w:type="dxa"/>
            <w:tcBorders>
              <w:top w:val="nil"/>
              <w:left w:val="nil"/>
              <w:bottom w:val="single" w:sz="8" w:space="0" w:color="000000"/>
              <w:right w:val="single" w:sz="8" w:space="0" w:color="000000"/>
            </w:tcBorders>
          </w:tcPr>
          <w:p w14:paraId="58675202"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0,50</w:t>
            </w:r>
          </w:p>
        </w:tc>
        <w:tc>
          <w:tcPr>
            <w:tcW w:w="750" w:type="dxa"/>
            <w:tcBorders>
              <w:top w:val="nil"/>
              <w:left w:val="nil"/>
              <w:bottom w:val="single" w:sz="8" w:space="0" w:color="000000"/>
              <w:right w:val="single" w:sz="8" w:space="0" w:color="000000"/>
            </w:tcBorders>
          </w:tcPr>
          <w:p w14:paraId="0EC1F8E3"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0,50</w:t>
            </w:r>
          </w:p>
        </w:tc>
        <w:tc>
          <w:tcPr>
            <w:tcW w:w="750" w:type="dxa"/>
            <w:tcBorders>
              <w:top w:val="nil"/>
              <w:left w:val="nil"/>
              <w:bottom w:val="single" w:sz="8" w:space="0" w:color="000000"/>
              <w:right w:val="single" w:sz="8" w:space="0" w:color="000000"/>
            </w:tcBorders>
          </w:tcPr>
          <w:p w14:paraId="4275CDFE"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0,60</w:t>
            </w:r>
          </w:p>
        </w:tc>
        <w:tc>
          <w:tcPr>
            <w:tcW w:w="900" w:type="dxa"/>
            <w:tcBorders>
              <w:top w:val="nil"/>
              <w:left w:val="nil"/>
              <w:bottom w:val="single" w:sz="8" w:space="0" w:color="000000"/>
              <w:right w:val="single" w:sz="8" w:space="0" w:color="000000"/>
            </w:tcBorders>
          </w:tcPr>
          <w:p w14:paraId="3C6C6596"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6 Ayda 1</w:t>
            </w:r>
          </w:p>
        </w:tc>
        <w:tc>
          <w:tcPr>
            <w:tcW w:w="1260" w:type="dxa"/>
            <w:tcBorders>
              <w:top w:val="nil"/>
              <w:left w:val="nil"/>
              <w:bottom w:val="single" w:sz="8" w:space="0" w:color="000000"/>
              <w:right w:val="single" w:sz="8" w:space="0" w:color="000000"/>
            </w:tcBorders>
          </w:tcPr>
          <w:p w14:paraId="2581FCF1"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Yılda 1</w:t>
            </w:r>
          </w:p>
        </w:tc>
      </w:tr>
      <w:tr w:rsidR="00BC4628" w14:paraId="2811D6A8" w14:textId="77777777">
        <w:trPr>
          <w:trHeight w:val="782"/>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7729DC" w14:textId="77777777" w:rsidR="00BC4628" w:rsidRPr="004C0F99" w:rsidRDefault="00A640B6">
            <w:pPr>
              <w:keepNext/>
              <w:pBdr>
                <w:top w:val="nil"/>
                <w:left w:val="nil"/>
                <w:bottom w:val="nil"/>
                <w:right w:val="nil"/>
                <w:between w:val="nil"/>
              </w:pBdr>
              <w:ind w:firstLine="0"/>
              <w:rPr>
                <w:rFonts w:ascii="Cambria" w:eastAsia="Cambria" w:hAnsi="Cambria" w:cs="Cambria"/>
                <w:b/>
                <w:sz w:val="16"/>
                <w:szCs w:val="16"/>
              </w:rPr>
            </w:pPr>
            <w:r w:rsidRPr="004C0F99">
              <w:rPr>
                <w:rFonts w:ascii="Cambria" w:eastAsia="Cambria" w:hAnsi="Cambria" w:cs="Cambria"/>
                <w:b/>
                <w:sz w:val="16"/>
                <w:szCs w:val="16"/>
              </w:rPr>
              <w:t>PG.1.1.3.</w:t>
            </w:r>
          </w:p>
          <w:p w14:paraId="158DA78E" w14:textId="77777777" w:rsidR="00BC4628" w:rsidRPr="004C0F99" w:rsidRDefault="00A640B6">
            <w:pPr>
              <w:keepNext/>
              <w:pBdr>
                <w:top w:val="nil"/>
                <w:left w:val="nil"/>
                <w:bottom w:val="nil"/>
                <w:right w:val="nil"/>
                <w:between w:val="nil"/>
              </w:pBdr>
              <w:ind w:firstLine="0"/>
              <w:rPr>
                <w:rFonts w:ascii="Cambria" w:eastAsia="Cambria" w:hAnsi="Cambria" w:cs="Cambria"/>
                <w:b/>
                <w:sz w:val="16"/>
                <w:szCs w:val="16"/>
              </w:rPr>
            </w:pPr>
            <w:r w:rsidRPr="004C0F99">
              <w:rPr>
                <w:rFonts w:ascii="Cambria" w:eastAsia="Cambria" w:hAnsi="Cambria" w:cs="Cambria"/>
                <w:b/>
                <w:sz w:val="16"/>
                <w:szCs w:val="16"/>
              </w:rPr>
              <w:t>Yabancı uyruklu öğrenci sayısının toplam öğrenci sayısına oranı</w:t>
            </w:r>
          </w:p>
        </w:tc>
        <w:tc>
          <w:tcPr>
            <w:tcW w:w="900" w:type="dxa"/>
            <w:tcBorders>
              <w:top w:val="nil"/>
              <w:left w:val="nil"/>
              <w:bottom w:val="single" w:sz="8" w:space="0" w:color="000000"/>
              <w:right w:val="single" w:sz="8" w:space="0" w:color="000000"/>
            </w:tcBorders>
          </w:tcPr>
          <w:p w14:paraId="7661A2C3"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20</w:t>
            </w:r>
          </w:p>
        </w:tc>
        <w:tc>
          <w:tcPr>
            <w:tcW w:w="1125" w:type="dxa"/>
            <w:tcBorders>
              <w:top w:val="nil"/>
              <w:left w:val="nil"/>
              <w:bottom w:val="single" w:sz="8" w:space="0" w:color="000000"/>
              <w:right w:val="single" w:sz="8" w:space="0" w:color="000000"/>
            </w:tcBorders>
          </w:tcPr>
          <w:p w14:paraId="1AAE0B2D"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0</w:t>
            </w:r>
          </w:p>
        </w:tc>
        <w:tc>
          <w:tcPr>
            <w:tcW w:w="750" w:type="dxa"/>
            <w:tcBorders>
              <w:top w:val="nil"/>
              <w:left w:val="nil"/>
              <w:bottom w:val="single" w:sz="8" w:space="0" w:color="000000"/>
              <w:right w:val="single" w:sz="8" w:space="0" w:color="000000"/>
            </w:tcBorders>
          </w:tcPr>
          <w:p w14:paraId="21EF8C66"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50" w:type="dxa"/>
            <w:tcBorders>
              <w:top w:val="nil"/>
              <w:left w:val="nil"/>
              <w:bottom w:val="single" w:sz="8" w:space="0" w:color="000000"/>
              <w:right w:val="single" w:sz="8" w:space="0" w:color="000000"/>
            </w:tcBorders>
          </w:tcPr>
          <w:p w14:paraId="7DE9F0BB"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50" w:type="dxa"/>
            <w:tcBorders>
              <w:top w:val="nil"/>
              <w:left w:val="nil"/>
              <w:bottom w:val="single" w:sz="8" w:space="0" w:color="000000"/>
              <w:right w:val="single" w:sz="8" w:space="0" w:color="000000"/>
            </w:tcBorders>
          </w:tcPr>
          <w:p w14:paraId="12C5214F"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0</w:t>
            </w:r>
          </w:p>
        </w:tc>
        <w:tc>
          <w:tcPr>
            <w:tcW w:w="750" w:type="dxa"/>
            <w:tcBorders>
              <w:top w:val="nil"/>
              <w:left w:val="nil"/>
              <w:bottom w:val="single" w:sz="8" w:space="0" w:color="000000"/>
              <w:right w:val="single" w:sz="8" w:space="0" w:color="000000"/>
            </w:tcBorders>
          </w:tcPr>
          <w:p w14:paraId="2F9B926A"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4</w:t>
            </w:r>
          </w:p>
        </w:tc>
        <w:tc>
          <w:tcPr>
            <w:tcW w:w="750" w:type="dxa"/>
            <w:tcBorders>
              <w:top w:val="nil"/>
              <w:left w:val="nil"/>
              <w:bottom w:val="single" w:sz="8" w:space="0" w:color="000000"/>
              <w:right w:val="single" w:sz="8" w:space="0" w:color="000000"/>
            </w:tcBorders>
          </w:tcPr>
          <w:p w14:paraId="7E4CC79E"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8</w:t>
            </w:r>
          </w:p>
        </w:tc>
        <w:tc>
          <w:tcPr>
            <w:tcW w:w="900" w:type="dxa"/>
            <w:tcBorders>
              <w:top w:val="nil"/>
              <w:left w:val="nil"/>
              <w:bottom w:val="single" w:sz="8" w:space="0" w:color="000000"/>
              <w:right w:val="single" w:sz="8" w:space="0" w:color="000000"/>
            </w:tcBorders>
          </w:tcPr>
          <w:p w14:paraId="6292F3CE"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6 Ayda 1</w:t>
            </w:r>
          </w:p>
        </w:tc>
        <w:tc>
          <w:tcPr>
            <w:tcW w:w="1260" w:type="dxa"/>
            <w:tcBorders>
              <w:top w:val="nil"/>
              <w:left w:val="nil"/>
              <w:bottom w:val="single" w:sz="8" w:space="0" w:color="000000"/>
              <w:right w:val="single" w:sz="8" w:space="0" w:color="000000"/>
            </w:tcBorders>
          </w:tcPr>
          <w:p w14:paraId="3AA005F8"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Yılda 1</w:t>
            </w:r>
          </w:p>
        </w:tc>
      </w:tr>
      <w:tr w:rsidR="00BC4628" w14:paraId="5CD3ACDE" w14:textId="77777777">
        <w:trPr>
          <w:trHeight w:val="638"/>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4C385" w14:textId="77777777" w:rsidR="00BC4628" w:rsidRPr="004C0F99" w:rsidRDefault="00A640B6">
            <w:pPr>
              <w:keepNext/>
              <w:pBdr>
                <w:top w:val="nil"/>
                <w:left w:val="nil"/>
                <w:bottom w:val="nil"/>
                <w:right w:val="nil"/>
                <w:between w:val="nil"/>
              </w:pBdr>
              <w:ind w:firstLine="0"/>
              <w:rPr>
                <w:rFonts w:ascii="Cambria" w:eastAsia="Cambria" w:hAnsi="Cambria" w:cs="Cambria"/>
                <w:b/>
                <w:sz w:val="16"/>
                <w:szCs w:val="16"/>
              </w:rPr>
            </w:pPr>
            <w:r w:rsidRPr="004C0F99">
              <w:rPr>
                <w:rFonts w:ascii="Cambria" w:eastAsia="Cambria" w:hAnsi="Cambria" w:cs="Cambria"/>
                <w:b/>
                <w:sz w:val="16"/>
                <w:szCs w:val="16"/>
              </w:rPr>
              <w:t>PG.1.1.4.</w:t>
            </w:r>
          </w:p>
          <w:p w14:paraId="67ADB302" w14:textId="77777777" w:rsidR="00BC4628" w:rsidRPr="004C0F99" w:rsidRDefault="00A640B6">
            <w:pPr>
              <w:keepNext/>
              <w:pBdr>
                <w:top w:val="nil"/>
                <w:left w:val="nil"/>
                <w:bottom w:val="nil"/>
                <w:right w:val="nil"/>
                <w:between w:val="nil"/>
              </w:pBdr>
              <w:ind w:firstLine="0"/>
              <w:rPr>
                <w:rFonts w:ascii="Cambria" w:eastAsia="Cambria" w:hAnsi="Cambria" w:cs="Cambria"/>
                <w:b/>
                <w:sz w:val="16"/>
                <w:szCs w:val="16"/>
              </w:rPr>
            </w:pPr>
            <w:r w:rsidRPr="004C0F99">
              <w:rPr>
                <w:rFonts w:ascii="Cambria" w:eastAsia="Cambria" w:hAnsi="Cambria" w:cs="Cambria"/>
                <w:b/>
                <w:sz w:val="16"/>
                <w:szCs w:val="16"/>
              </w:rPr>
              <w:t>Anabilim dalına başvuru sayısı</w:t>
            </w:r>
          </w:p>
        </w:tc>
        <w:tc>
          <w:tcPr>
            <w:tcW w:w="900" w:type="dxa"/>
            <w:tcBorders>
              <w:top w:val="nil"/>
              <w:left w:val="nil"/>
              <w:bottom w:val="single" w:sz="8" w:space="0" w:color="000000"/>
              <w:right w:val="single" w:sz="8" w:space="0" w:color="000000"/>
            </w:tcBorders>
          </w:tcPr>
          <w:p w14:paraId="0DB950EF"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20</w:t>
            </w:r>
          </w:p>
        </w:tc>
        <w:tc>
          <w:tcPr>
            <w:tcW w:w="1125" w:type="dxa"/>
            <w:tcBorders>
              <w:top w:val="nil"/>
              <w:left w:val="nil"/>
              <w:bottom w:val="single" w:sz="8" w:space="0" w:color="000000"/>
              <w:right w:val="single" w:sz="8" w:space="0" w:color="000000"/>
            </w:tcBorders>
          </w:tcPr>
          <w:p w14:paraId="1962A84F"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23</w:t>
            </w:r>
          </w:p>
        </w:tc>
        <w:tc>
          <w:tcPr>
            <w:tcW w:w="750" w:type="dxa"/>
            <w:tcBorders>
              <w:top w:val="nil"/>
              <w:left w:val="nil"/>
              <w:bottom w:val="single" w:sz="8" w:space="0" w:color="000000"/>
              <w:right w:val="single" w:sz="8" w:space="0" w:color="000000"/>
            </w:tcBorders>
          </w:tcPr>
          <w:p w14:paraId="78DF9D1D"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50" w:type="dxa"/>
            <w:tcBorders>
              <w:top w:val="nil"/>
              <w:left w:val="nil"/>
              <w:bottom w:val="single" w:sz="8" w:space="0" w:color="000000"/>
              <w:right w:val="single" w:sz="8" w:space="0" w:color="000000"/>
            </w:tcBorders>
          </w:tcPr>
          <w:p w14:paraId="359B4724"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50" w:type="dxa"/>
            <w:tcBorders>
              <w:top w:val="nil"/>
              <w:left w:val="nil"/>
              <w:bottom w:val="single" w:sz="8" w:space="0" w:color="000000"/>
              <w:right w:val="single" w:sz="8" w:space="0" w:color="000000"/>
            </w:tcBorders>
          </w:tcPr>
          <w:p w14:paraId="2104EF3F"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23</w:t>
            </w:r>
          </w:p>
        </w:tc>
        <w:tc>
          <w:tcPr>
            <w:tcW w:w="750" w:type="dxa"/>
            <w:tcBorders>
              <w:top w:val="nil"/>
              <w:left w:val="nil"/>
              <w:bottom w:val="single" w:sz="8" w:space="0" w:color="000000"/>
              <w:right w:val="single" w:sz="8" w:space="0" w:color="000000"/>
            </w:tcBorders>
          </w:tcPr>
          <w:p w14:paraId="555AFC15"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25</w:t>
            </w:r>
          </w:p>
        </w:tc>
        <w:tc>
          <w:tcPr>
            <w:tcW w:w="750" w:type="dxa"/>
            <w:tcBorders>
              <w:top w:val="nil"/>
              <w:left w:val="nil"/>
              <w:bottom w:val="single" w:sz="8" w:space="0" w:color="000000"/>
              <w:right w:val="single" w:sz="8" w:space="0" w:color="000000"/>
            </w:tcBorders>
          </w:tcPr>
          <w:p w14:paraId="1E859450"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30</w:t>
            </w:r>
          </w:p>
        </w:tc>
        <w:tc>
          <w:tcPr>
            <w:tcW w:w="900" w:type="dxa"/>
            <w:tcBorders>
              <w:top w:val="nil"/>
              <w:left w:val="nil"/>
              <w:bottom w:val="single" w:sz="8" w:space="0" w:color="000000"/>
              <w:right w:val="single" w:sz="8" w:space="0" w:color="000000"/>
            </w:tcBorders>
          </w:tcPr>
          <w:p w14:paraId="05977D02"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6 Ayda 1</w:t>
            </w:r>
          </w:p>
        </w:tc>
        <w:tc>
          <w:tcPr>
            <w:tcW w:w="1260" w:type="dxa"/>
            <w:tcBorders>
              <w:top w:val="nil"/>
              <w:left w:val="nil"/>
              <w:bottom w:val="single" w:sz="8" w:space="0" w:color="000000"/>
              <w:right w:val="single" w:sz="8" w:space="0" w:color="000000"/>
            </w:tcBorders>
          </w:tcPr>
          <w:p w14:paraId="1FA37531"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Yılda 1</w:t>
            </w:r>
          </w:p>
        </w:tc>
      </w:tr>
      <w:tr w:rsidR="00BC4628" w14:paraId="1E285B2E" w14:textId="77777777">
        <w:trPr>
          <w:trHeight w:val="448"/>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9BB935"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Riskler</w:t>
            </w:r>
          </w:p>
        </w:tc>
        <w:tc>
          <w:tcPr>
            <w:tcW w:w="7935" w:type="dxa"/>
            <w:gridSpan w:val="9"/>
            <w:tcBorders>
              <w:top w:val="nil"/>
              <w:left w:val="nil"/>
              <w:bottom w:val="single" w:sz="8" w:space="0" w:color="000000"/>
              <w:right w:val="single" w:sz="8" w:space="0" w:color="000000"/>
            </w:tcBorders>
          </w:tcPr>
          <w:p w14:paraId="541D0A0F"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Laboratuvar ve fiziki alanların düzenlenmesinin yüksek maliyetinin olması.</w:t>
            </w:r>
          </w:p>
          <w:p w14:paraId="7917B930"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Sosyal alan yaratılmasında mevcut kampüs alanı içerisinde mekânsal kısıtlılık</w:t>
            </w:r>
          </w:p>
        </w:tc>
      </w:tr>
      <w:tr w:rsidR="00BC4628" w14:paraId="23BF1CE3" w14:textId="77777777">
        <w:trPr>
          <w:trHeight w:val="784"/>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3EA731"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Stratejiler</w:t>
            </w:r>
          </w:p>
        </w:tc>
        <w:tc>
          <w:tcPr>
            <w:tcW w:w="7935" w:type="dxa"/>
            <w:gridSpan w:val="9"/>
            <w:tcBorders>
              <w:top w:val="nil"/>
              <w:left w:val="nil"/>
              <w:bottom w:val="single" w:sz="8" w:space="0" w:color="000000"/>
              <w:right w:val="single" w:sz="8" w:space="0" w:color="000000"/>
            </w:tcBorders>
          </w:tcPr>
          <w:p w14:paraId="37A0AE1C"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S1. Öğretim elemanlarının nitelik ve nicelik olarak artması, aynı zamanda lisansüstü öğrenci sayılarının mevcut kapasite dikkate alınarak artması sağlanacaktır.</w:t>
            </w:r>
          </w:p>
          <w:p w14:paraId="2A444190"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S2. Fiziki alt yapının iyileştirilmesi için yatırım ve bakım-onarım bütçelerinde artışlar sağlanacaktır.</w:t>
            </w:r>
          </w:p>
          <w:p w14:paraId="1793FF8A"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S3. Bilgi işlem altyapısı sürekli güncellenerek eğitim-öğretimde bilişim teknolojilerinin kullanılması</w:t>
            </w:r>
          </w:p>
        </w:tc>
      </w:tr>
      <w:tr w:rsidR="00BC4628" w14:paraId="0DABB46C" w14:textId="77777777">
        <w:trPr>
          <w:trHeight w:val="161"/>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C3FC70"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Maliyet Tahmini</w:t>
            </w:r>
          </w:p>
        </w:tc>
        <w:tc>
          <w:tcPr>
            <w:tcW w:w="7935" w:type="dxa"/>
            <w:gridSpan w:val="9"/>
            <w:tcBorders>
              <w:top w:val="nil"/>
              <w:left w:val="nil"/>
              <w:bottom w:val="single" w:sz="8" w:space="0" w:color="000000"/>
              <w:right w:val="single" w:sz="8" w:space="0" w:color="000000"/>
            </w:tcBorders>
          </w:tcPr>
          <w:p w14:paraId="7AB85BEE"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w:t>
            </w:r>
          </w:p>
        </w:tc>
      </w:tr>
      <w:tr w:rsidR="00BC4628" w14:paraId="0ECBB4DD" w14:textId="77777777">
        <w:trPr>
          <w:trHeight w:val="401"/>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54990"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Tespitler</w:t>
            </w:r>
          </w:p>
        </w:tc>
        <w:tc>
          <w:tcPr>
            <w:tcW w:w="7935" w:type="dxa"/>
            <w:gridSpan w:val="9"/>
            <w:tcBorders>
              <w:top w:val="nil"/>
              <w:left w:val="nil"/>
              <w:bottom w:val="single" w:sz="8" w:space="0" w:color="000000"/>
              <w:right w:val="single" w:sz="8" w:space="0" w:color="000000"/>
            </w:tcBorders>
          </w:tcPr>
          <w:p w14:paraId="0A53C0E1"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Fiziki mekânların yetersiz olması,</w:t>
            </w:r>
          </w:p>
          <w:p w14:paraId="4A1B279E"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Öğretim elemanlarının nitelikli olması.</w:t>
            </w:r>
          </w:p>
        </w:tc>
      </w:tr>
      <w:tr w:rsidR="00BC4628" w14:paraId="2F45E95B" w14:textId="77777777">
        <w:trPr>
          <w:trHeight w:val="527"/>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E63B4E"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İhtiyaçlar</w:t>
            </w:r>
          </w:p>
        </w:tc>
        <w:tc>
          <w:tcPr>
            <w:tcW w:w="7935" w:type="dxa"/>
            <w:gridSpan w:val="9"/>
            <w:tcBorders>
              <w:top w:val="nil"/>
              <w:left w:val="nil"/>
              <w:bottom w:val="single" w:sz="8" w:space="0" w:color="000000"/>
              <w:right w:val="single" w:sz="8" w:space="0" w:color="000000"/>
            </w:tcBorders>
          </w:tcPr>
          <w:p w14:paraId="167E01F2"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Ders içeriklerinin geliştirilmesi düzenlenmesi,</w:t>
            </w:r>
          </w:p>
          <w:p w14:paraId="7B1D55E3"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Fiziki alanların düzenlenmesi,</w:t>
            </w:r>
          </w:p>
          <w:p w14:paraId="2F74CF6A"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Kütüphane materyali, donanım ve altyapısının iyileştirilmesi,</w:t>
            </w:r>
          </w:p>
        </w:tc>
      </w:tr>
    </w:tbl>
    <w:p w14:paraId="2816055A" w14:textId="77777777" w:rsidR="00BC4628" w:rsidRDefault="00BC4628">
      <w:pPr>
        <w:keepNext/>
        <w:pBdr>
          <w:top w:val="nil"/>
          <w:left w:val="nil"/>
          <w:bottom w:val="nil"/>
          <w:right w:val="nil"/>
          <w:between w:val="nil"/>
        </w:pBdr>
        <w:spacing w:before="240" w:after="200" w:line="276" w:lineRule="auto"/>
        <w:ind w:hanging="2"/>
        <w:rPr>
          <w:rFonts w:ascii="Cambria" w:eastAsia="Cambria" w:hAnsi="Cambria" w:cs="Cambria"/>
          <w:sz w:val="18"/>
          <w:szCs w:val="18"/>
        </w:rPr>
      </w:pPr>
    </w:p>
    <w:p w14:paraId="6FD8177F" w14:textId="77777777" w:rsidR="00BC4628" w:rsidRDefault="00A640B6">
      <w:pPr>
        <w:rPr>
          <w:rFonts w:ascii="Cambria" w:eastAsia="Cambria" w:hAnsi="Cambria" w:cs="Cambria"/>
          <w:sz w:val="18"/>
          <w:szCs w:val="18"/>
        </w:rPr>
      </w:pPr>
      <w:r>
        <w:br w:type="page"/>
      </w:r>
    </w:p>
    <w:p w14:paraId="500A601E" w14:textId="77777777" w:rsidR="00BC4628" w:rsidRDefault="00A640B6">
      <w:pPr>
        <w:keepNext/>
        <w:pBdr>
          <w:top w:val="nil"/>
          <w:left w:val="nil"/>
          <w:bottom w:val="nil"/>
          <w:right w:val="nil"/>
          <w:between w:val="nil"/>
        </w:pBdr>
        <w:spacing w:before="240" w:after="200" w:line="276" w:lineRule="auto"/>
        <w:ind w:hanging="2"/>
        <w:rPr>
          <w:rFonts w:ascii="Cambria" w:eastAsia="Cambria" w:hAnsi="Cambria" w:cs="Cambria"/>
          <w:b/>
          <w:sz w:val="18"/>
          <w:szCs w:val="18"/>
        </w:rPr>
      </w:pPr>
      <w:r>
        <w:rPr>
          <w:rFonts w:ascii="Cambria" w:eastAsia="Cambria" w:hAnsi="Cambria" w:cs="Cambria"/>
          <w:b/>
          <w:sz w:val="18"/>
          <w:szCs w:val="18"/>
        </w:rPr>
        <w:lastRenderedPageBreak/>
        <w:t>Tablo 7 Hedef 1.2</w:t>
      </w:r>
    </w:p>
    <w:tbl>
      <w:tblPr>
        <w:tblStyle w:val="a7"/>
        <w:tblW w:w="933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440"/>
        <w:gridCol w:w="900"/>
        <w:gridCol w:w="1110"/>
        <w:gridCol w:w="735"/>
        <w:gridCol w:w="735"/>
        <w:gridCol w:w="735"/>
        <w:gridCol w:w="780"/>
        <w:gridCol w:w="750"/>
        <w:gridCol w:w="930"/>
        <w:gridCol w:w="1215"/>
      </w:tblGrid>
      <w:tr w:rsidR="00BC4628" w14:paraId="2468FDE3" w14:textId="77777777">
        <w:trPr>
          <w:trHeight w:val="440"/>
        </w:trPr>
        <w:tc>
          <w:tcPr>
            <w:tcW w:w="933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637D7" w14:textId="77777777" w:rsidR="00BC4628" w:rsidRDefault="00A640B6">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HEDEF KARTI-2</w:t>
            </w:r>
          </w:p>
        </w:tc>
      </w:tr>
      <w:tr w:rsidR="00BC4628" w14:paraId="0AE29393" w14:textId="77777777">
        <w:trPr>
          <w:trHeight w:val="222"/>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0AB94"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Amaç (1)</w:t>
            </w:r>
          </w:p>
        </w:tc>
        <w:tc>
          <w:tcPr>
            <w:tcW w:w="7890" w:type="dxa"/>
            <w:gridSpan w:val="9"/>
            <w:tcBorders>
              <w:top w:val="nil"/>
              <w:left w:val="nil"/>
              <w:bottom w:val="single" w:sz="8" w:space="0" w:color="000000"/>
              <w:right w:val="single" w:sz="8" w:space="0" w:color="000000"/>
            </w:tcBorders>
          </w:tcPr>
          <w:p w14:paraId="48233CDC" w14:textId="77777777" w:rsidR="00BC4628" w:rsidRDefault="00A640B6">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Eğitim-öğretim kalitesini artırmak, ulusal ve uluslararası düzeyde rekabetçi olabilmek.</w:t>
            </w:r>
          </w:p>
        </w:tc>
      </w:tr>
      <w:tr w:rsidR="00BC4628" w14:paraId="03090CD6" w14:textId="77777777">
        <w:trPr>
          <w:trHeight w:val="213"/>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44251A"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Hedef (1.2)</w:t>
            </w:r>
          </w:p>
        </w:tc>
        <w:tc>
          <w:tcPr>
            <w:tcW w:w="7890" w:type="dxa"/>
            <w:gridSpan w:val="9"/>
            <w:tcBorders>
              <w:top w:val="nil"/>
              <w:left w:val="nil"/>
              <w:bottom w:val="single" w:sz="8" w:space="0" w:color="000000"/>
              <w:right w:val="single" w:sz="8" w:space="0" w:color="000000"/>
            </w:tcBorders>
          </w:tcPr>
          <w:p w14:paraId="1E5020DA" w14:textId="77777777" w:rsidR="00BC4628" w:rsidRDefault="00A640B6">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Anabilim dalının akredite edilmesi </w:t>
            </w:r>
          </w:p>
        </w:tc>
      </w:tr>
      <w:tr w:rsidR="00BC4628" w14:paraId="536BE246" w14:textId="77777777">
        <w:trPr>
          <w:trHeight w:val="232"/>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3E25B8"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Sorumlu Birim</w:t>
            </w:r>
          </w:p>
        </w:tc>
        <w:tc>
          <w:tcPr>
            <w:tcW w:w="7890" w:type="dxa"/>
            <w:gridSpan w:val="9"/>
            <w:tcBorders>
              <w:top w:val="nil"/>
              <w:left w:val="nil"/>
              <w:bottom w:val="single" w:sz="8" w:space="0" w:color="000000"/>
              <w:right w:val="single" w:sz="8" w:space="0" w:color="000000"/>
            </w:tcBorders>
          </w:tcPr>
          <w:p w14:paraId="2439AB43" w14:textId="77777777" w:rsidR="00BC4628" w:rsidRDefault="00A640B6">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Anabilim Dalı Başkanlığı</w:t>
            </w:r>
          </w:p>
        </w:tc>
      </w:tr>
      <w:tr w:rsidR="00BC4628" w14:paraId="362F85C3" w14:textId="77777777">
        <w:trPr>
          <w:trHeight w:val="367"/>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D48A2E"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İşbirliği Yapılacak Birim(ler)</w:t>
            </w:r>
          </w:p>
        </w:tc>
        <w:tc>
          <w:tcPr>
            <w:tcW w:w="7890" w:type="dxa"/>
            <w:gridSpan w:val="9"/>
            <w:tcBorders>
              <w:top w:val="nil"/>
              <w:left w:val="nil"/>
              <w:bottom w:val="single" w:sz="8" w:space="0" w:color="000000"/>
              <w:right w:val="single" w:sz="8" w:space="0" w:color="000000"/>
            </w:tcBorders>
          </w:tcPr>
          <w:p w14:paraId="30C5FAB4" w14:textId="77777777" w:rsidR="00BC4628" w:rsidRDefault="00A640B6">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Akademik Birimler, Eğitim Komisyonu, Kalite Komisyonu, Öğrenci İşleri Daire Başkanlığı, İlgili Uluslararası Kuruluşlar</w:t>
            </w:r>
          </w:p>
        </w:tc>
      </w:tr>
      <w:tr w:rsidR="00BC4628" w14:paraId="1EA1E346" w14:textId="77777777">
        <w:trPr>
          <w:trHeight w:val="132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2B506C"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Performans Göstergeleri</w:t>
            </w:r>
          </w:p>
        </w:tc>
        <w:tc>
          <w:tcPr>
            <w:tcW w:w="900" w:type="dxa"/>
            <w:tcBorders>
              <w:top w:val="nil"/>
              <w:left w:val="nil"/>
              <w:bottom w:val="single" w:sz="8" w:space="0" w:color="000000"/>
              <w:right w:val="single" w:sz="8" w:space="0" w:color="000000"/>
            </w:tcBorders>
          </w:tcPr>
          <w:p w14:paraId="10B91D1F" w14:textId="77777777" w:rsidR="00BC4628" w:rsidRPr="004C0F99" w:rsidRDefault="00A640B6">
            <w:pPr>
              <w:keepNext/>
              <w:pBdr>
                <w:top w:val="nil"/>
                <w:left w:val="nil"/>
                <w:bottom w:val="nil"/>
                <w:right w:val="nil"/>
                <w:between w:val="nil"/>
              </w:pBdr>
              <w:ind w:hanging="2"/>
              <w:jc w:val="center"/>
              <w:rPr>
                <w:rFonts w:ascii="Cambria" w:eastAsia="Cambria" w:hAnsi="Cambria" w:cs="Cambria"/>
                <w:b/>
                <w:sz w:val="16"/>
                <w:szCs w:val="16"/>
              </w:rPr>
            </w:pPr>
            <w:r w:rsidRPr="004C0F99">
              <w:rPr>
                <w:rFonts w:ascii="Cambria" w:eastAsia="Cambria" w:hAnsi="Cambria" w:cs="Cambria"/>
                <w:b/>
                <w:sz w:val="16"/>
                <w:szCs w:val="16"/>
              </w:rPr>
              <w:t>Hedefe Etkisi</w:t>
            </w:r>
          </w:p>
          <w:p w14:paraId="289EF898" w14:textId="77777777" w:rsidR="00BC4628" w:rsidRPr="004C0F99" w:rsidRDefault="00A640B6">
            <w:pPr>
              <w:keepNext/>
              <w:pBdr>
                <w:top w:val="nil"/>
                <w:left w:val="nil"/>
                <w:bottom w:val="nil"/>
                <w:right w:val="nil"/>
                <w:between w:val="nil"/>
              </w:pBdr>
              <w:ind w:hanging="2"/>
              <w:jc w:val="center"/>
              <w:rPr>
                <w:rFonts w:ascii="Cambria" w:eastAsia="Cambria" w:hAnsi="Cambria" w:cs="Cambria"/>
                <w:b/>
                <w:sz w:val="16"/>
                <w:szCs w:val="16"/>
              </w:rPr>
            </w:pPr>
            <w:r w:rsidRPr="004C0F99">
              <w:rPr>
                <w:rFonts w:ascii="Cambria" w:eastAsia="Cambria" w:hAnsi="Cambria" w:cs="Cambria"/>
                <w:b/>
                <w:sz w:val="16"/>
                <w:szCs w:val="16"/>
              </w:rPr>
              <w:t>(%)</w:t>
            </w:r>
          </w:p>
        </w:tc>
        <w:tc>
          <w:tcPr>
            <w:tcW w:w="1110" w:type="dxa"/>
            <w:tcBorders>
              <w:top w:val="nil"/>
              <w:left w:val="nil"/>
              <w:bottom w:val="single" w:sz="8" w:space="0" w:color="000000"/>
              <w:right w:val="single" w:sz="8" w:space="0" w:color="000000"/>
            </w:tcBorders>
          </w:tcPr>
          <w:p w14:paraId="75B399E2" w14:textId="77777777" w:rsidR="00BC4628" w:rsidRPr="004C0F99" w:rsidRDefault="00A640B6">
            <w:pPr>
              <w:keepNext/>
              <w:pBdr>
                <w:top w:val="nil"/>
                <w:left w:val="nil"/>
                <w:bottom w:val="nil"/>
                <w:right w:val="nil"/>
                <w:between w:val="nil"/>
              </w:pBdr>
              <w:ind w:hanging="2"/>
              <w:jc w:val="center"/>
              <w:rPr>
                <w:rFonts w:ascii="Cambria" w:eastAsia="Cambria" w:hAnsi="Cambria" w:cs="Cambria"/>
                <w:b/>
                <w:sz w:val="16"/>
                <w:szCs w:val="16"/>
              </w:rPr>
            </w:pPr>
            <w:r w:rsidRPr="004C0F99">
              <w:rPr>
                <w:rFonts w:ascii="Cambria" w:eastAsia="Cambria" w:hAnsi="Cambria" w:cs="Cambria"/>
                <w:b/>
                <w:sz w:val="16"/>
                <w:szCs w:val="16"/>
              </w:rPr>
              <w:t>Plan Dönemi Başlangıç Değeri (2020)</w:t>
            </w:r>
          </w:p>
        </w:tc>
        <w:tc>
          <w:tcPr>
            <w:tcW w:w="735" w:type="dxa"/>
            <w:tcBorders>
              <w:top w:val="nil"/>
              <w:left w:val="nil"/>
              <w:bottom w:val="single" w:sz="8" w:space="0" w:color="000000"/>
              <w:right w:val="single" w:sz="8" w:space="0" w:color="000000"/>
            </w:tcBorders>
          </w:tcPr>
          <w:p w14:paraId="06237BED" w14:textId="77777777" w:rsidR="00BC4628" w:rsidRPr="004C0F99" w:rsidRDefault="00A640B6">
            <w:pPr>
              <w:keepNext/>
              <w:pBdr>
                <w:top w:val="nil"/>
                <w:left w:val="nil"/>
                <w:bottom w:val="nil"/>
                <w:right w:val="nil"/>
                <w:between w:val="nil"/>
              </w:pBdr>
              <w:ind w:hanging="2"/>
              <w:jc w:val="center"/>
              <w:rPr>
                <w:rFonts w:ascii="Cambria" w:eastAsia="Cambria" w:hAnsi="Cambria" w:cs="Cambria"/>
                <w:b/>
                <w:sz w:val="16"/>
                <w:szCs w:val="16"/>
              </w:rPr>
            </w:pPr>
            <w:r w:rsidRPr="004C0F99">
              <w:rPr>
                <w:rFonts w:ascii="Cambria" w:eastAsia="Cambria" w:hAnsi="Cambria" w:cs="Cambria"/>
                <w:b/>
                <w:sz w:val="16"/>
                <w:szCs w:val="16"/>
              </w:rPr>
              <w:t>2019</w:t>
            </w:r>
          </w:p>
        </w:tc>
        <w:tc>
          <w:tcPr>
            <w:tcW w:w="735" w:type="dxa"/>
            <w:tcBorders>
              <w:top w:val="nil"/>
              <w:left w:val="nil"/>
              <w:bottom w:val="single" w:sz="8" w:space="0" w:color="000000"/>
              <w:right w:val="single" w:sz="8" w:space="0" w:color="000000"/>
            </w:tcBorders>
          </w:tcPr>
          <w:p w14:paraId="1A55DA4A" w14:textId="77777777" w:rsidR="00BC4628" w:rsidRPr="004C0F99" w:rsidRDefault="00A640B6">
            <w:pPr>
              <w:keepNext/>
              <w:pBdr>
                <w:top w:val="nil"/>
                <w:left w:val="nil"/>
                <w:bottom w:val="nil"/>
                <w:right w:val="nil"/>
                <w:between w:val="nil"/>
              </w:pBdr>
              <w:ind w:hanging="2"/>
              <w:jc w:val="center"/>
              <w:rPr>
                <w:rFonts w:ascii="Cambria" w:eastAsia="Cambria" w:hAnsi="Cambria" w:cs="Cambria"/>
                <w:b/>
                <w:sz w:val="16"/>
                <w:szCs w:val="16"/>
              </w:rPr>
            </w:pPr>
            <w:r w:rsidRPr="004C0F99">
              <w:rPr>
                <w:rFonts w:ascii="Cambria" w:eastAsia="Cambria" w:hAnsi="Cambria" w:cs="Cambria"/>
                <w:b/>
                <w:sz w:val="16"/>
                <w:szCs w:val="16"/>
              </w:rPr>
              <w:t>2020</w:t>
            </w:r>
          </w:p>
        </w:tc>
        <w:tc>
          <w:tcPr>
            <w:tcW w:w="735" w:type="dxa"/>
            <w:tcBorders>
              <w:top w:val="nil"/>
              <w:left w:val="nil"/>
              <w:bottom w:val="single" w:sz="8" w:space="0" w:color="000000"/>
              <w:right w:val="single" w:sz="8" w:space="0" w:color="000000"/>
            </w:tcBorders>
          </w:tcPr>
          <w:p w14:paraId="6AA3FC48" w14:textId="77777777" w:rsidR="00BC4628" w:rsidRPr="004C0F99" w:rsidRDefault="00A640B6">
            <w:pPr>
              <w:keepNext/>
              <w:pBdr>
                <w:top w:val="nil"/>
                <w:left w:val="nil"/>
                <w:bottom w:val="nil"/>
                <w:right w:val="nil"/>
                <w:between w:val="nil"/>
              </w:pBdr>
              <w:ind w:hanging="2"/>
              <w:jc w:val="center"/>
              <w:rPr>
                <w:rFonts w:ascii="Cambria" w:eastAsia="Cambria" w:hAnsi="Cambria" w:cs="Cambria"/>
                <w:b/>
                <w:sz w:val="16"/>
                <w:szCs w:val="16"/>
              </w:rPr>
            </w:pPr>
            <w:r w:rsidRPr="004C0F99">
              <w:rPr>
                <w:rFonts w:ascii="Cambria" w:eastAsia="Cambria" w:hAnsi="Cambria" w:cs="Cambria"/>
                <w:b/>
                <w:sz w:val="16"/>
                <w:szCs w:val="16"/>
              </w:rPr>
              <w:t>2021</w:t>
            </w:r>
          </w:p>
        </w:tc>
        <w:tc>
          <w:tcPr>
            <w:tcW w:w="780" w:type="dxa"/>
            <w:tcBorders>
              <w:top w:val="nil"/>
              <w:left w:val="nil"/>
              <w:bottom w:val="single" w:sz="8" w:space="0" w:color="000000"/>
              <w:right w:val="single" w:sz="8" w:space="0" w:color="000000"/>
            </w:tcBorders>
          </w:tcPr>
          <w:p w14:paraId="30124739" w14:textId="77777777" w:rsidR="00BC4628" w:rsidRPr="004C0F99" w:rsidRDefault="00A640B6">
            <w:pPr>
              <w:keepNext/>
              <w:pBdr>
                <w:top w:val="nil"/>
                <w:left w:val="nil"/>
                <w:bottom w:val="nil"/>
                <w:right w:val="nil"/>
                <w:between w:val="nil"/>
              </w:pBdr>
              <w:ind w:hanging="2"/>
              <w:jc w:val="center"/>
              <w:rPr>
                <w:rFonts w:ascii="Cambria" w:eastAsia="Cambria" w:hAnsi="Cambria" w:cs="Cambria"/>
                <w:b/>
                <w:sz w:val="16"/>
                <w:szCs w:val="16"/>
              </w:rPr>
            </w:pPr>
            <w:r w:rsidRPr="004C0F99">
              <w:rPr>
                <w:rFonts w:ascii="Cambria" w:eastAsia="Cambria" w:hAnsi="Cambria" w:cs="Cambria"/>
                <w:b/>
                <w:sz w:val="16"/>
                <w:szCs w:val="16"/>
              </w:rPr>
              <w:t>2022</w:t>
            </w:r>
          </w:p>
        </w:tc>
        <w:tc>
          <w:tcPr>
            <w:tcW w:w="750" w:type="dxa"/>
            <w:tcBorders>
              <w:top w:val="nil"/>
              <w:left w:val="nil"/>
              <w:bottom w:val="single" w:sz="8" w:space="0" w:color="000000"/>
              <w:right w:val="single" w:sz="8" w:space="0" w:color="000000"/>
            </w:tcBorders>
          </w:tcPr>
          <w:p w14:paraId="48433338" w14:textId="77777777" w:rsidR="00BC4628" w:rsidRPr="004C0F99" w:rsidRDefault="00A640B6">
            <w:pPr>
              <w:keepNext/>
              <w:pBdr>
                <w:top w:val="nil"/>
                <w:left w:val="nil"/>
                <w:bottom w:val="nil"/>
                <w:right w:val="nil"/>
                <w:between w:val="nil"/>
              </w:pBdr>
              <w:ind w:hanging="2"/>
              <w:jc w:val="center"/>
              <w:rPr>
                <w:rFonts w:ascii="Cambria" w:eastAsia="Cambria" w:hAnsi="Cambria" w:cs="Cambria"/>
                <w:b/>
                <w:sz w:val="16"/>
                <w:szCs w:val="16"/>
              </w:rPr>
            </w:pPr>
            <w:r w:rsidRPr="004C0F99">
              <w:rPr>
                <w:rFonts w:ascii="Cambria" w:eastAsia="Cambria" w:hAnsi="Cambria" w:cs="Cambria"/>
                <w:b/>
                <w:sz w:val="16"/>
                <w:szCs w:val="16"/>
              </w:rPr>
              <w:t>2023</w:t>
            </w:r>
          </w:p>
        </w:tc>
        <w:tc>
          <w:tcPr>
            <w:tcW w:w="930" w:type="dxa"/>
            <w:tcBorders>
              <w:top w:val="nil"/>
              <w:left w:val="nil"/>
              <w:bottom w:val="single" w:sz="8" w:space="0" w:color="000000"/>
              <w:right w:val="single" w:sz="8" w:space="0" w:color="000000"/>
            </w:tcBorders>
          </w:tcPr>
          <w:p w14:paraId="5510B931" w14:textId="77777777" w:rsidR="00BC4628" w:rsidRPr="004C0F99" w:rsidRDefault="00A640B6">
            <w:pPr>
              <w:keepNext/>
              <w:pBdr>
                <w:top w:val="nil"/>
                <w:left w:val="nil"/>
                <w:bottom w:val="nil"/>
                <w:right w:val="nil"/>
                <w:between w:val="nil"/>
              </w:pBdr>
              <w:ind w:hanging="2"/>
              <w:jc w:val="center"/>
              <w:rPr>
                <w:rFonts w:ascii="Cambria" w:eastAsia="Cambria" w:hAnsi="Cambria" w:cs="Cambria"/>
                <w:b/>
                <w:sz w:val="16"/>
                <w:szCs w:val="16"/>
              </w:rPr>
            </w:pPr>
            <w:r w:rsidRPr="004C0F99">
              <w:rPr>
                <w:rFonts w:ascii="Cambria" w:eastAsia="Cambria" w:hAnsi="Cambria" w:cs="Cambria"/>
                <w:b/>
                <w:sz w:val="16"/>
                <w:szCs w:val="16"/>
              </w:rPr>
              <w:t>İzleme Sıklığı</w:t>
            </w:r>
          </w:p>
        </w:tc>
        <w:tc>
          <w:tcPr>
            <w:tcW w:w="1215" w:type="dxa"/>
            <w:tcBorders>
              <w:top w:val="nil"/>
              <w:left w:val="nil"/>
              <w:bottom w:val="single" w:sz="8" w:space="0" w:color="000000"/>
              <w:right w:val="single" w:sz="8" w:space="0" w:color="000000"/>
            </w:tcBorders>
          </w:tcPr>
          <w:p w14:paraId="7D9D826F" w14:textId="77777777" w:rsidR="00BC4628" w:rsidRDefault="00A640B6">
            <w:pPr>
              <w:keepNext/>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Raporlama Sıklığı</w:t>
            </w:r>
          </w:p>
        </w:tc>
      </w:tr>
      <w:tr w:rsidR="00BC4628" w14:paraId="3F6BB76C" w14:textId="77777777">
        <w:trPr>
          <w:trHeight w:val="116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98AD27"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PG.1.2.1. Akredite olan lisansüstü program sayısı</w:t>
            </w:r>
          </w:p>
        </w:tc>
        <w:tc>
          <w:tcPr>
            <w:tcW w:w="900" w:type="dxa"/>
            <w:tcBorders>
              <w:top w:val="nil"/>
              <w:left w:val="nil"/>
              <w:bottom w:val="single" w:sz="8" w:space="0" w:color="000000"/>
              <w:right w:val="single" w:sz="8" w:space="0" w:color="000000"/>
            </w:tcBorders>
          </w:tcPr>
          <w:p w14:paraId="533777E6" w14:textId="77777777" w:rsidR="00BC4628" w:rsidRPr="004C0F99" w:rsidRDefault="00A640B6">
            <w:pPr>
              <w:keepNext/>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100</w:t>
            </w:r>
          </w:p>
        </w:tc>
        <w:tc>
          <w:tcPr>
            <w:tcW w:w="1110" w:type="dxa"/>
            <w:tcBorders>
              <w:top w:val="nil"/>
              <w:left w:val="nil"/>
              <w:bottom w:val="single" w:sz="8" w:space="0" w:color="000000"/>
              <w:right w:val="single" w:sz="8" w:space="0" w:color="000000"/>
            </w:tcBorders>
          </w:tcPr>
          <w:p w14:paraId="11FF9E61" w14:textId="77777777" w:rsidR="00BC4628" w:rsidRPr="001C01F4" w:rsidRDefault="00A640B6">
            <w:pPr>
              <w:keepNext/>
              <w:pBdr>
                <w:top w:val="nil"/>
                <w:left w:val="nil"/>
                <w:bottom w:val="nil"/>
                <w:right w:val="nil"/>
                <w:between w:val="nil"/>
              </w:pBdr>
              <w:ind w:hanging="2"/>
              <w:jc w:val="center"/>
              <w:rPr>
                <w:rFonts w:ascii="Cambria" w:eastAsia="Cambria" w:hAnsi="Cambria" w:cs="Cambria"/>
                <w:sz w:val="16"/>
                <w:szCs w:val="16"/>
              </w:rPr>
            </w:pPr>
            <w:r w:rsidRPr="001C01F4">
              <w:rPr>
                <w:rFonts w:ascii="Cambria" w:eastAsia="Cambria" w:hAnsi="Cambria" w:cs="Cambria"/>
                <w:sz w:val="16"/>
                <w:szCs w:val="16"/>
              </w:rPr>
              <w:t>0</w:t>
            </w:r>
          </w:p>
        </w:tc>
        <w:tc>
          <w:tcPr>
            <w:tcW w:w="735" w:type="dxa"/>
            <w:tcBorders>
              <w:top w:val="nil"/>
              <w:left w:val="nil"/>
              <w:bottom w:val="single" w:sz="8" w:space="0" w:color="000000"/>
              <w:right w:val="single" w:sz="8" w:space="0" w:color="000000"/>
            </w:tcBorders>
          </w:tcPr>
          <w:p w14:paraId="166BB154" w14:textId="77777777" w:rsidR="00BC4628" w:rsidRPr="001C01F4" w:rsidRDefault="00A640B6">
            <w:pPr>
              <w:keepNext/>
              <w:pBdr>
                <w:top w:val="nil"/>
                <w:left w:val="nil"/>
                <w:bottom w:val="nil"/>
                <w:right w:val="nil"/>
                <w:between w:val="nil"/>
              </w:pBdr>
              <w:ind w:hanging="2"/>
              <w:jc w:val="center"/>
              <w:rPr>
                <w:rFonts w:ascii="Cambria" w:eastAsia="Cambria" w:hAnsi="Cambria" w:cs="Cambria"/>
                <w:sz w:val="16"/>
                <w:szCs w:val="16"/>
              </w:rPr>
            </w:pPr>
            <w:r w:rsidRPr="001C01F4">
              <w:rPr>
                <w:rFonts w:ascii="Cambria" w:eastAsia="Cambria" w:hAnsi="Cambria" w:cs="Cambria"/>
                <w:sz w:val="16"/>
                <w:szCs w:val="16"/>
              </w:rPr>
              <w:t>-</w:t>
            </w:r>
          </w:p>
        </w:tc>
        <w:tc>
          <w:tcPr>
            <w:tcW w:w="735" w:type="dxa"/>
            <w:tcBorders>
              <w:top w:val="nil"/>
              <w:left w:val="nil"/>
              <w:bottom w:val="single" w:sz="8" w:space="0" w:color="000000"/>
              <w:right w:val="single" w:sz="8" w:space="0" w:color="000000"/>
            </w:tcBorders>
          </w:tcPr>
          <w:p w14:paraId="3C7E9EEF" w14:textId="77777777" w:rsidR="00BC4628" w:rsidRPr="001C01F4" w:rsidRDefault="00A640B6">
            <w:pPr>
              <w:keepNext/>
              <w:pBdr>
                <w:top w:val="nil"/>
                <w:left w:val="nil"/>
                <w:bottom w:val="nil"/>
                <w:right w:val="nil"/>
                <w:between w:val="nil"/>
              </w:pBdr>
              <w:ind w:hanging="2"/>
              <w:jc w:val="center"/>
              <w:rPr>
                <w:rFonts w:ascii="Cambria" w:eastAsia="Cambria" w:hAnsi="Cambria" w:cs="Cambria"/>
                <w:sz w:val="16"/>
                <w:szCs w:val="16"/>
              </w:rPr>
            </w:pPr>
            <w:r w:rsidRPr="001C01F4">
              <w:rPr>
                <w:rFonts w:ascii="Cambria" w:eastAsia="Cambria" w:hAnsi="Cambria" w:cs="Cambria"/>
                <w:sz w:val="16"/>
                <w:szCs w:val="16"/>
              </w:rPr>
              <w:t>-</w:t>
            </w:r>
          </w:p>
        </w:tc>
        <w:tc>
          <w:tcPr>
            <w:tcW w:w="735" w:type="dxa"/>
            <w:tcBorders>
              <w:top w:val="nil"/>
              <w:left w:val="nil"/>
              <w:bottom w:val="single" w:sz="8" w:space="0" w:color="000000"/>
              <w:right w:val="single" w:sz="8" w:space="0" w:color="000000"/>
            </w:tcBorders>
          </w:tcPr>
          <w:p w14:paraId="60A4123C" w14:textId="77777777" w:rsidR="00BC4628" w:rsidRPr="001C01F4" w:rsidRDefault="00A640B6">
            <w:pPr>
              <w:keepNext/>
              <w:pBdr>
                <w:top w:val="nil"/>
                <w:left w:val="nil"/>
                <w:bottom w:val="nil"/>
                <w:right w:val="nil"/>
                <w:between w:val="nil"/>
              </w:pBdr>
              <w:ind w:hanging="2"/>
              <w:jc w:val="center"/>
              <w:rPr>
                <w:rFonts w:ascii="Cambria" w:eastAsia="Cambria" w:hAnsi="Cambria" w:cs="Cambria"/>
                <w:sz w:val="16"/>
                <w:szCs w:val="16"/>
              </w:rPr>
            </w:pPr>
            <w:r w:rsidRPr="001C01F4">
              <w:rPr>
                <w:rFonts w:ascii="Cambria" w:eastAsia="Cambria" w:hAnsi="Cambria" w:cs="Cambria"/>
                <w:sz w:val="16"/>
                <w:szCs w:val="16"/>
              </w:rPr>
              <w:t>0</w:t>
            </w:r>
          </w:p>
        </w:tc>
        <w:tc>
          <w:tcPr>
            <w:tcW w:w="780" w:type="dxa"/>
            <w:tcBorders>
              <w:top w:val="nil"/>
              <w:left w:val="nil"/>
              <w:bottom w:val="single" w:sz="8" w:space="0" w:color="000000"/>
              <w:right w:val="single" w:sz="8" w:space="0" w:color="000000"/>
            </w:tcBorders>
          </w:tcPr>
          <w:p w14:paraId="115C78B8" w14:textId="77777777" w:rsidR="00BC4628" w:rsidRPr="001C01F4" w:rsidRDefault="00A640B6">
            <w:pPr>
              <w:keepNext/>
              <w:pBdr>
                <w:top w:val="nil"/>
                <w:left w:val="nil"/>
                <w:bottom w:val="nil"/>
                <w:right w:val="nil"/>
                <w:between w:val="nil"/>
              </w:pBdr>
              <w:ind w:hanging="2"/>
              <w:jc w:val="center"/>
              <w:rPr>
                <w:rFonts w:ascii="Cambria" w:eastAsia="Cambria" w:hAnsi="Cambria" w:cs="Cambria"/>
                <w:sz w:val="16"/>
                <w:szCs w:val="16"/>
              </w:rPr>
            </w:pPr>
            <w:r w:rsidRPr="001C01F4">
              <w:rPr>
                <w:rFonts w:ascii="Cambria" w:eastAsia="Cambria" w:hAnsi="Cambria" w:cs="Cambria"/>
                <w:sz w:val="16"/>
                <w:szCs w:val="16"/>
              </w:rPr>
              <w:t>1</w:t>
            </w:r>
          </w:p>
        </w:tc>
        <w:tc>
          <w:tcPr>
            <w:tcW w:w="750" w:type="dxa"/>
            <w:tcBorders>
              <w:top w:val="nil"/>
              <w:left w:val="nil"/>
              <w:bottom w:val="single" w:sz="8" w:space="0" w:color="000000"/>
              <w:right w:val="single" w:sz="8" w:space="0" w:color="000000"/>
            </w:tcBorders>
          </w:tcPr>
          <w:p w14:paraId="238FD40E" w14:textId="77777777" w:rsidR="00BC4628" w:rsidRPr="001C01F4" w:rsidRDefault="00A640B6">
            <w:pPr>
              <w:keepNext/>
              <w:pBdr>
                <w:top w:val="nil"/>
                <w:left w:val="nil"/>
                <w:bottom w:val="nil"/>
                <w:right w:val="nil"/>
                <w:between w:val="nil"/>
              </w:pBdr>
              <w:ind w:hanging="2"/>
              <w:jc w:val="center"/>
              <w:rPr>
                <w:rFonts w:ascii="Cambria" w:eastAsia="Cambria" w:hAnsi="Cambria" w:cs="Cambria"/>
                <w:sz w:val="16"/>
                <w:szCs w:val="16"/>
              </w:rPr>
            </w:pPr>
            <w:r w:rsidRPr="001C01F4">
              <w:rPr>
                <w:rFonts w:ascii="Cambria" w:eastAsia="Cambria" w:hAnsi="Cambria" w:cs="Cambria"/>
                <w:sz w:val="16"/>
                <w:szCs w:val="16"/>
              </w:rPr>
              <w:t>1</w:t>
            </w:r>
          </w:p>
        </w:tc>
        <w:tc>
          <w:tcPr>
            <w:tcW w:w="930" w:type="dxa"/>
            <w:tcBorders>
              <w:top w:val="nil"/>
              <w:left w:val="nil"/>
              <w:bottom w:val="single" w:sz="8" w:space="0" w:color="000000"/>
              <w:right w:val="single" w:sz="8" w:space="0" w:color="000000"/>
            </w:tcBorders>
          </w:tcPr>
          <w:p w14:paraId="5FC6F32D" w14:textId="77777777" w:rsidR="00BC4628" w:rsidRPr="004C0F99" w:rsidRDefault="00A640B6">
            <w:pPr>
              <w:keepNext/>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6 Ayda 1</w:t>
            </w:r>
          </w:p>
        </w:tc>
        <w:tc>
          <w:tcPr>
            <w:tcW w:w="1215" w:type="dxa"/>
            <w:tcBorders>
              <w:top w:val="nil"/>
              <w:left w:val="nil"/>
              <w:bottom w:val="single" w:sz="8" w:space="0" w:color="000000"/>
              <w:right w:val="single" w:sz="8" w:space="0" w:color="000000"/>
            </w:tcBorders>
          </w:tcPr>
          <w:p w14:paraId="6E6BFA3C" w14:textId="77777777" w:rsidR="00BC4628" w:rsidRPr="004C0F99" w:rsidRDefault="00A640B6">
            <w:pPr>
              <w:keepNext/>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Yılda 1</w:t>
            </w:r>
          </w:p>
        </w:tc>
      </w:tr>
      <w:tr w:rsidR="00BC4628" w14:paraId="7247F2FB" w14:textId="77777777">
        <w:trPr>
          <w:trHeight w:val="17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688C2B"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Riskler</w:t>
            </w:r>
          </w:p>
        </w:tc>
        <w:tc>
          <w:tcPr>
            <w:tcW w:w="7890" w:type="dxa"/>
            <w:gridSpan w:val="9"/>
            <w:tcBorders>
              <w:top w:val="nil"/>
              <w:left w:val="nil"/>
              <w:bottom w:val="single" w:sz="8" w:space="0" w:color="000000"/>
              <w:right w:val="single" w:sz="8" w:space="0" w:color="000000"/>
            </w:tcBorders>
          </w:tcPr>
          <w:p w14:paraId="1FD6109C" w14:textId="77777777" w:rsidR="00BC4628" w:rsidRPr="004C0F99" w:rsidRDefault="00A640B6">
            <w:pPr>
              <w:keepNext/>
              <w:pBdr>
                <w:top w:val="nil"/>
                <w:left w:val="nil"/>
                <w:bottom w:val="nil"/>
                <w:right w:val="nil"/>
                <w:between w:val="nil"/>
              </w:pBdr>
              <w:ind w:hanging="2"/>
              <w:rPr>
                <w:rFonts w:ascii="Cambria" w:eastAsia="Cambria" w:hAnsi="Cambria" w:cs="Cambria"/>
                <w:sz w:val="16"/>
                <w:szCs w:val="16"/>
              </w:rPr>
            </w:pPr>
            <w:r w:rsidRPr="004C0F99">
              <w:rPr>
                <w:rFonts w:ascii="Cambria" w:eastAsia="Cambria" w:hAnsi="Cambria" w:cs="Cambria"/>
                <w:sz w:val="16"/>
                <w:szCs w:val="16"/>
              </w:rPr>
              <w:t>Akreditasyon ile ilgili kurumsal altyapı ve zaman yetersizliği, işgücü maliyetinin fazlalığı.</w:t>
            </w:r>
          </w:p>
        </w:tc>
      </w:tr>
      <w:tr w:rsidR="00BC4628" w14:paraId="2C61D3A9" w14:textId="77777777">
        <w:trPr>
          <w:trHeight w:val="918"/>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417DDF"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Stratejiler</w:t>
            </w:r>
          </w:p>
        </w:tc>
        <w:tc>
          <w:tcPr>
            <w:tcW w:w="7890" w:type="dxa"/>
            <w:gridSpan w:val="9"/>
            <w:tcBorders>
              <w:top w:val="nil"/>
              <w:left w:val="nil"/>
              <w:bottom w:val="single" w:sz="8" w:space="0" w:color="000000"/>
              <w:right w:val="single" w:sz="8" w:space="0" w:color="000000"/>
            </w:tcBorders>
          </w:tcPr>
          <w:p w14:paraId="6486A30F" w14:textId="77777777" w:rsidR="00BC4628" w:rsidRPr="004C0F99" w:rsidRDefault="00A640B6">
            <w:pPr>
              <w:keepNext/>
              <w:pBdr>
                <w:top w:val="nil"/>
                <w:left w:val="nil"/>
                <w:bottom w:val="nil"/>
                <w:right w:val="nil"/>
                <w:between w:val="nil"/>
              </w:pBdr>
              <w:ind w:hanging="2"/>
              <w:rPr>
                <w:rFonts w:ascii="Cambria" w:eastAsia="Cambria" w:hAnsi="Cambria" w:cs="Cambria"/>
                <w:sz w:val="16"/>
                <w:szCs w:val="16"/>
              </w:rPr>
            </w:pPr>
            <w:r w:rsidRPr="004C0F99">
              <w:rPr>
                <w:rFonts w:ascii="Cambria" w:eastAsia="Cambria" w:hAnsi="Cambria" w:cs="Cambria"/>
                <w:sz w:val="16"/>
                <w:szCs w:val="16"/>
              </w:rPr>
              <w:t>S1. Akreditasyon süreçleri ile ilgili bilgilendirme toplantıları yapmak, kalite güvence kuruluşları ile akademik birimler arasında koordinasyonu sağlamak, akreditasyon maliyetleri için finansal destek sağlamak, akredite anabilim dalları bilimsel proje destekleri gibi uygulamalarla teşvik etmek.</w:t>
            </w:r>
          </w:p>
          <w:p w14:paraId="1C2A687E" w14:textId="77777777" w:rsidR="00BC4628" w:rsidRPr="004C0F99" w:rsidRDefault="00A640B6">
            <w:pPr>
              <w:keepNext/>
              <w:pBdr>
                <w:top w:val="nil"/>
                <w:left w:val="nil"/>
                <w:bottom w:val="nil"/>
                <w:right w:val="nil"/>
                <w:between w:val="nil"/>
              </w:pBdr>
              <w:ind w:hanging="2"/>
              <w:rPr>
                <w:rFonts w:ascii="Cambria" w:eastAsia="Cambria" w:hAnsi="Cambria" w:cs="Cambria"/>
                <w:sz w:val="16"/>
                <w:szCs w:val="16"/>
              </w:rPr>
            </w:pPr>
            <w:r w:rsidRPr="004C0F99">
              <w:rPr>
                <w:rFonts w:ascii="Cambria" w:eastAsia="Cambria" w:hAnsi="Cambria" w:cs="Cambria"/>
                <w:sz w:val="16"/>
                <w:szCs w:val="16"/>
              </w:rPr>
              <w:t>S2. Ders değerlendirme anketlerinin hazırlanması ve elektronik ortamda kullanımının sağlanması.</w:t>
            </w:r>
          </w:p>
          <w:p w14:paraId="21F76EC9" w14:textId="77777777" w:rsidR="00BC4628" w:rsidRPr="004C0F99" w:rsidRDefault="00A640B6">
            <w:pPr>
              <w:keepNext/>
              <w:pBdr>
                <w:top w:val="nil"/>
                <w:left w:val="nil"/>
                <w:bottom w:val="nil"/>
                <w:right w:val="nil"/>
                <w:between w:val="nil"/>
              </w:pBdr>
              <w:ind w:hanging="2"/>
              <w:rPr>
                <w:rFonts w:ascii="Cambria" w:eastAsia="Cambria" w:hAnsi="Cambria" w:cs="Cambria"/>
                <w:sz w:val="16"/>
                <w:szCs w:val="16"/>
              </w:rPr>
            </w:pPr>
            <w:r w:rsidRPr="004C0F99">
              <w:rPr>
                <w:rFonts w:ascii="Cambria" w:eastAsia="Cambria" w:hAnsi="Cambria" w:cs="Cambria"/>
                <w:sz w:val="16"/>
                <w:szCs w:val="16"/>
              </w:rPr>
              <w:t>S3. Öğretim elemanı değerlendirme anketlerinin hazırlanması ve elektronik ortamda kullanımının sağlanması.</w:t>
            </w:r>
          </w:p>
        </w:tc>
      </w:tr>
      <w:tr w:rsidR="00BC4628" w14:paraId="38D10C4B" w14:textId="77777777">
        <w:trPr>
          <w:trHeight w:val="211"/>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01CE8A"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Maliyet Tahmini</w:t>
            </w:r>
          </w:p>
        </w:tc>
        <w:tc>
          <w:tcPr>
            <w:tcW w:w="7890" w:type="dxa"/>
            <w:gridSpan w:val="9"/>
            <w:tcBorders>
              <w:top w:val="nil"/>
              <w:left w:val="nil"/>
              <w:bottom w:val="single" w:sz="8" w:space="0" w:color="000000"/>
              <w:right w:val="single" w:sz="8" w:space="0" w:color="000000"/>
            </w:tcBorders>
          </w:tcPr>
          <w:p w14:paraId="205D5D4D" w14:textId="77777777" w:rsidR="00BC4628" w:rsidRDefault="00BC4628">
            <w:pPr>
              <w:keepNext/>
              <w:pBdr>
                <w:top w:val="nil"/>
                <w:left w:val="nil"/>
                <w:bottom w:val="nil"/>
                <w:right w:val="nil"/>
                <w:between w:val="nil"/>
              </w:pBdr>
              <w:ind w:hanging="2"/>
              <w:rPr>
                <w:rFonts w:ascii="Cambria" w:eastAsia="Cambria" w:hAnsi="Cambria" w:cs="Cambria"/>
                <w:sz w:val="16"/>
                <w:szCs w:val="16"/>
              </w:rPr>
            </w:pPr>
          </w:p>
        </w:tc>
      </w:tr>
      <w:tr w:rsidR="00BC4628" w14:paraId="681B5940" w14:textId="77777777">
        <w:trPr>
          <w:trHeight w:val="784"/>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D1715D"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Tespitler</w:t>
            </w:r>
          </w:p>
        </w:tc>
        <w:tc>
          <w:tcPr>
            <w:tcW w:w="7890" w:type="dxa"/>
            <w:gridSpan w:val="9"/>
            <w:tcBorders>
              <w:top w:val="nil"/>
              <w:left w:val="nil"/>
              <w:bottom w:val="single" w:sz="8" w:space="0" w:color="000000"/>
              <w:right w:val="single" w:sz="8" w:space="0" w:color="000000"/>
            </w:tcBorders>
          </w:tcPr>
          <w:p w14:paraId="6BF6C7A3" w14:textId="77777777" w:rsidR="00BC4628" w:rsidRDefault="00A640B6">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Farklı ekollerden ve disiplinlerden doktora eğitimi almış öğretim elemanlarının varlığı,</w:t>
            </w:r>
          </w:p>
          <w:p w14:paraId="7555A3A9" w14:textId="77777777" w:rsidR="00BC4628" w:rsidRDefault="00A640B6">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Akademik yabancı dil kullanım hâkimiyetine sahip öğretim elemanı sayısının sınırlı olması,</w:t>
            </w:r>
          </w:p>
          <w:p w14:paraId="71747683" w14:textId="77777777" w:rsidR="00BC4628" w:rsidRDefault="00A640B6">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Farklı branşlarda hizmet verecek ulusal kalite güvence kuruluşlarının eksikliği.</w:t>
            </w:r>
          </w:p>
          <w:p w14:paraId="1BF383FE" w14:textId="77777777" w:rsidR="00BC4628" w:rsidRDefault="00A640B6">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Üniversite içerisinde yol gösterici olacak Anabilim dallarının varlığı.</w:t>
            </w:r>
          </w:p>
        </w:tc>
      </w:tr>
      <w:tr w:rsidR="00BC4628" w14:paraId="47E5BD5F" w14:textId="77777777">
        <w:trPr>
          <w:trHeight w:val="231"/>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3BCC01" w14:textId="77777777" w:rsidR="00BC4628" w:rsidRDefault="00A640B6">
            <w:pPr>
              <w:keepNext/>
              <w:pBdr>
                <w:top w:val="nil"/>
                <w:left w:val="nil"/>
                <w:bottom w:val="nil"/>
                <w:right w:val="nil"/>
                <w:between w:val="nil"/>
              </w:pBdr>
              <w:ind w:hanging="2"/>
              <w:rPr>
                <w:rFonts w:ascii="Cambria" w:eastAsia="Cambria" w:hAnsi="Cambria" w:cs="Cambria"/>
                <w:b/>
                <w:sz w:val="16"/>
                <w:szCs w:val="16"/>
              </w:rPr>
            </w:pPr>
            <w:r>
              <w:rPr>
                <w:rFonts w:ascii="Cambria" w:eastAsia="Cambria" w:hAnsi="Cambria" w:cs="Cambria"/>
                <w:b/>
                <w:sz w:val="16"/>
                <w:szCs w:val="16"/>
              </w:rPr>
              <w:t>İhtiyaçlar</w:t>
            </w:r>
          </w:p>
        </w:tc>
        <w:tc>
          <w:tcPr>
            <w:tcW w:w="7890" w:type="dxa"/>
            <w:gridSpan w:val="9"/>
            <w:tcBorders>
              <w:top w:val="nil"/>
              <w:left w:val="nil"/>
              <w:bottom w:val="single" w:sz="8" w:space="0" w:color="000000"/>
              <w:right w:val="single" w:sz="8" w:space="0" w:color="000000"/>
            </w:tcBorders>
          </w:tcPr>
          <w:p w14:paraId="1D0E47D0" w14:textId="77777777" w:rsidR="00BC4628" w:rsidRDefault="00A640B6">
            <w:pPr>
              <w:keepNext/>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Anabilim Dalı bünyesinde rehber birim kurulması ve işgücü ve mali açıdan destek bulunması</w:t>
            </w:r>
          </w:p>
        </w:tc>
      </w:tr>
    </w:tbl>
    <w:p w14:paraId="539EB1F0" w14:textId="77777777" w:rsidR="00BC4628" w:rsidRDefault="00BC4628">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0A1D2885" w14:textId="77777777" w:rsidR="00BC4628" w:rsidRDefault="00A640B6">
      <w:pPr>
        <w:rPr>
          <w:rFonts w:ascii="Cambria" w:eastAsia="Cambria" w:hAnsi="Cambria" w:cs="Cambria"/>
          <w:sz w:val="18"/>
          <w:szCs w:val="18"/>
        </w:rPr>
      </w:pPr>
      <w:r>
        <w:br w:type="page"/>
      </w:r>
    </w:p>
    <w:p w14:paraId="1BA8321D" w14:textId="77777777" w:rsidR="00BC4628" w:rsidRDefault="00A640B6">
      <w:pPr>
        <w:keepNext/>
        <w:pBdr>
          <w:top w:val="nil"/>
          <w:left w:val="nil"/>
          <w:bottom w:val="nil"/>
          <w:right w:val="nil"/>
          <w:between w:val="nil"/>
        </w:pBdr>
        <w:spacing w:before="240" w:after="200" w:line="276" w:lineRule="auto"/>
        <w:ind w:hanging="2"/>
        <w:rPr>
          <w:rFonts w:ascii="Cambria" w:eastAsia="Cambria" w:hAnsi="Cambria" w:cs="Cambria"/>
          <w:b/>
          <w:sz w:val="18"/>
          <w:szCs w:val="18"/>
        </w:rPr>
      </w:pPr>
      <w:r>
        <w:rPr>
          <w:rFonts w:ascii="Cambria" w:eastAsia="Cambria" w:hAnsi="Cambria" w:cs="Cambria"/>
          <w:b/>
          <w:sz w:val="18"/>
          <w:szCs w:val="18"/>
        </w:rPr>
        <w:lastRenderedPageBreak/>
        <w:t>Tablo 8 Hedef 1.3</w:t>
      </w:r>
    </w:p>
    <w:tbl>
      <w:tblPr>
        <w:tblStyle w:val="a8"/>
        <w:tblW w:w="934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680"/>
        <w:gridCol w:w="870"/>
        <w:gridCol w:w="1095"/>
        <w:gridCol w:w="720"/>
        <w:gridCol w:w="720"/>
        <w:gridCol w:w="720"/>
        <w:gridCol w:w="720"/>
        <w:gridCol w:w="720"/>
        <w:gridCol w:w="855"/>
        <w:gridCol w:w="1245"/>
      </w:tblGrid>
      <w:tr w:rsidR="00BC4628" w14:paraId="29B52620" w14:textId="77777777">
        <w:trPr>
          <w:trHeight w:val="420"/>
        </w:trPr>
        <w:tc>
          <w:tcPr>
            <w:tcW w:w="9345"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73411"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 KARTI-3</w:t>
            </w:r>
          </w:p>
        </w:tc>
      </w:tr>
      <w:tr w:rsidR="00BC4628" w14:paraId="4E0CBC8D" w14:textId="77777777">
        <w:trPr>
          <w:trHeight w:val="94"/>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46B13"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Amaç (1)</w:t>
            </w:r>
          </w:p>
        </w:tc>
        <w:tc>
          <w:tcPr>
            <w:tcW w:w="7665" w:type="dxa"/>
            <w:gridSpan w:val="9"/>
            <w:tcBorders>
              <w:top w:val="nil"/>
              <w:left w:val="nil"/>
              <w:bottom w:val="single" w:sz="8" w:space="0" w:color="000000"/>
              <w:right w:val="single" w:sz="8" w:space="0" w:color="000000"/>
            </w:tcBorders>
          </w:tcPr>
          <w:p w14:paraId="640C7C63"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Eğitim-öğretim kalitesini artırmak, ulusal ve uluslararası düzeyde rekabetçi olabilmek.</w:t>
            </w:r>
          </w:p>
        </w:tc>
      </w:tr>
      <w:tr w:rsidR="00BC4628" w14:paraId="62EAF8A6" w14:textId="77777777">
        <w:trPr>
          <w:trHeight w:val="25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AA5E37"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Hedef (1.3)</w:t>
            </w:r>
          </w:p>
        </w:tc>
        <w:tc>
          <w:tcPr>
            <w:tcW w:w="7665" w:type="dxa"/>
            <w:gridSpan w:val="9"/>
            <w:tcBorders>
              <w:top w:val="nil"/>
              <w:left w:val="nil"/>
              <w:bottom w:val="single" w:sz="8" w:space="0" w:color="000000"/>
              <w:right w:val="single" w:sz="8" w:space="0" w:color="000000"/>
            </w:tcBorders>
          </w:tcPr>
          <w:p w14:paraId="77ED3A85"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Disiplinlerarası alanlarda öğretim elemanı ve öğrenci işbirliğinin artırılması</w:t>
            </w:r>
          </w:p>
        </w:tc>
      </w:tr>
      <w:tr w:rsidR="00BC4628" w14:paraId="090B14D8" w14:textId="77777777">
        <w:trPr>
          <w:trHeight w:val="219"/>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1EDB7"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Sorumlu Birim</w:t>
            </w:r>
          </w:p>
        </w:tc>
        <w:tc>
          <w:tcPr>
            <w:tcW w:w="7665" w:type="dxa"/>
            <w:gridSpan w:val="9"/>
            <w:tcBorders>
              <w:top w:val="nil"/>
              <w:left w:val="nil"/>
              <w:bottom w:val="single" w:sz="8" w:space="0" w:color="000000"/>
              <w:right w:val="single" w:sz="8" w:space="0" w:color="000000"/>
            </w:tcBorders>
          </w:tcPr>
          <w:p w14:paraId="41197786"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Anabilim Dalı Başkanlığı</w:t>
            </w:r>
          </w:p>
        </w:tc>
      </w:tr>
      <w:tr w:rsidR="00BC4628" w14:paraId="222D7B3D" w14:textId="77777777">
        <w:trPr>
          <w:trHeight w:val="366"/>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B48B0"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İşbirliği Yapılacak Birim(ler)</w:t>
            </w:r>
          </w:p>
        </w:tc>
        <w:tc>
          <w:tcPr>
            <w:tcW w:w="7665" w:type="dxa"/>
            <w:gridSpan w:val="9"/>
            <w:tcBorders>
              <w:top w:val="nil"/>
              <w:left w:val="nil"/>
              <w:bottom w:val="single" w:sz="8" w:space="0" w:color="000000"/>
              <w:right w:val="single" w:sz="8" w:space="0" w:color="000000"/>
            </w:tcBorders>
          </w:tcPr>
          <w:p w14:paraId="5C902D7A"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Akademik Birimler, Eğitim Komisyonları</w:t>
            </w:r>
          </w:p>
        </w:tc>
      </w:tr>
      <w:tr w:rsidR="00BC4628" w14:paraId="72901CD5" w14:textId="77777777">
        <w:trPr>
          <w:trHeight w:val="1027"/>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DD8570"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Performans Göstergeleri</w:t>
            </w:r>
          </w:p>
        </w:tc>
        <w:tc>
          <w:tcPr>
            <w:tcW w:w="870" w:type="dxa"/>
            <w:tcBorders>
              <w:top w:val="nil"/>
              <w:left w:val="nil"/>
              <w:bottom w:val="single" w:sz="8" w:space="0" w:color="000000"/>
              <w:right w:val="single" w:sz="8" w:space="0" w:color="000000"/>
            </w:tcBorders>
          </w:tcPr>
          <w:p w14:paraId="5E54EEF4"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Hedefe Etkisi</w:t>
            </w:r>
          </w:p>
          <w:p w14:paraId="7B5FFB9A"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w:t>
            </w:r>
          </w:p>
        </w:tc>
        <w:tc>
          <w:tcPr>
            <w:tcW w:w="1095" w:type="dxa"/>
            <w:tcBorders>
              <w:top w:val="nil"/>
              <w:left w:val="nil"/>
              <w:bottom w:val="single" w:sz="8" w:space="0" w:color="000000"/>
              <w:right w:val="single" w:sz="8" w:space="0" w:color="000000"/>
            </w:tcBorders>
          </w:tcPr>
          <w:p w14:paraId="2C44318A"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Plan Dönemi Başlangıç Değeri (2020)</w:t>
            </w:r>
          </w:p>
        </w:tc>
        <w:tc>
          <w:tcPr>
            <w:tcW w:w="720" w:type="dxa"/>
            <w:tcBorders>
              <w:top w:val="nil"/>
              <w:left w:val="nil"/>
              <w:bottom w:val="single" w:sz="8" w:space="0" w:color="000000"/>
              <w:right w:val="single" w:sz="8" w:space="0" w:color="000000"/>
            </w:tcBorders>
          </w:tcPr>
          <w:p w14:paraId="4F2D58DE"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2019</w:t>
            </w:r>
          </w:p>
        </w:tc>
        <w:tc>
          <w:tcPr>
            <w:tcW w:w="720" w:type="dxa"/>
            <w:tcBorders>
              <w:top w:val="nil"/>
              <w:left w:val="nil"/>
              <w:bottom w:val="single" w:sz="8" w:space="0" w:color="000000"/>
              <w:right w:val="single" w:sz="8" w:space="0" w:color="000000"/>
            </w:tcBorders>
          </w:tcPr>
          <w:p w14:paraId="19B71F68"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2020</w:t>
            </w:r>
          </w:p>
        </w:tc>
        <w:tc>
          <w:tcPr>
            <w:tcW w:w="720" w:type="dxa"/>
            <w:tcBorders>
              <w:top w:val="nil"/>
              <w:left w:val="nil"/>
              <w:bottom w:val="single" w:sz="8" w:space="0" w:color="000000"/>
              <w:right w:val="single" w:sz="8" w:space="0" w:color="000000"/>
            </w:tcBorders>
          </w:tcPr>
          <w:p w14:paraId="213C9BB2"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2021</w:t>
            </w:r>
          </w:p>
        </w:tc>
        <w:tc>
          <w:tcPr>
            <w:tcW w:w="720" w:type="dxa"/>
            <w:tcBorders>
              <w:top w:val="nil"/>
              <w:left w:val="nil"/>
              <w:bottom w:val="single" w:sz="8" w:space="0" w:color="000000"/>
              <w:right w:val="single" w:sz="8" w:space="0" w:color="000000"/>
            </w:tcBorders>
          </w:tcPr>
          <w:p w14:paraId="2D2DB702"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2022</w:t>
            </w:r>
          </w:p>
        </w:tc>
        <w:tc>
          <w:tcPr>
            <w:tcW w:w="720" w:type="dxa"/>
            <w:tcBorders>
              <w:top w:val="nil"/>
              <w:left w:val="nil"/>
              <w:bottom w:val="single" w:sz="8" w:space="0" w:color="000000"/>
              <w:right w:val="single" w:sz="8" w:space="0" w:color="000000"/>
            </w:tcBorders>
          </w:tcPr>
          <w:p w14:paraId="4DD29C2C"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2023</w:t>
            </w:r>
          </w:p>
        </w:tc>
        <w:tc>
          <w:tcPr>
            <w:tcW w:w="855" w:type="dxa"/>
            <w:tcBorders>
              <w:top w:val="nil"/>
              <w:left w:val="nil"/>
              <w:bottom w:val="single" w:sz="8" w:space="0" w:color="000000"/>
              <w:right w:val="single" w:sz="8" w:space="0" w:color="000000"/>
            </w:tcBorders>
          </w:tcPr>
          <w:p w14:paraId="23BE12A9"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İzleme Sıklığı</w:t>
            </w:r>
          </w:p>
        </w:tc>
        <w:tc>
          <w:tcPr>
            <w:tcW w:w="1245" w:type="dxa"/>
            <w:tcBorders>
              <w:top w:val="nil"/>
              <w:left w:val="nil"/>
              <w:bottom w:val="single" w:sz="8" w:space="0" w:color="000000"/>
              <w:right w:val="single" w:sz="8" w:space="0" w:color="000000"/>
            </w:tcBorders>
          </w:tcPr>
          <w:p w14:paraId="4DDEAC98"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Raporlama Sıklığı</w:t>
            </w:r>
          </w:p>
        </w:tc>
      </w:tr>
      <w:tr w:rsidR="00BC4628" w14:paraId="00F8236A" w14:textId="77777777">
        <w:trPr>
          <w:trHeight w:val="786"/>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EFA83"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PG.1.3.1. İnterdisipliner yüksek lisans/doktora program sayısı</w:t>
            </w:r>
          </w:p>
        </w:tc>
        <w:tc>
          <w:tcPr>
            <w:tcW w:w="870" w:type="dxa"/>
            <w:tcBorders>
              <w:top w:val="nil"/>
              <w:left w:val="nil"/>
              <w:bottom w:val="single" w:sz="8" w:space="0" w:color="000000"/>
              <w:right w:val="single" w:sz="8" w:space="0" w:color="000000"/>
            </w:tcBorders>
          </w:tcPr>
          <w:p w14:paraId="5CCD330D"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40</w:t>
            </w:r>
          </w:p>
        </w:tc>
        <w:tc>
          <w:tcPr>
            <w:tcW w:w="1095" w:type="dxa"/>
            <w:tcBorders>
              <w:top w:val="nil"/>
              <w:left w:val="nil"/>
              <w:bottom w:val="single" w:sz="8" w:space="0" w:color="000000"/>
              <w:right w:val="single" w:sz="8" w:space="0" w:color="000000"/>
            </w:tcBorders>
          </w:tcPr>
          <w:p w14:paraId="472C7428"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0</w:t>
            </w:r>
          </w:p>
        </w:tc>
        <w:tc>
          <w:tcPr>
            <w:tcW w:w="720" w:type="dxa"/>
            <w:tcBorders>
              <w:top w:val="nil"/>
              <w:left w:val="nil"/>
              <w:bottom w:val="single" w:sz="8" w:space="0" w:color="000000"/>
              <w:right w:val="single" w:sz="8" w:space="0" w:color="000000"/>
            </w:tcBorders>
          </w:tcPr>
          <w:p w14:paraId="0F70F4BB"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7B69675F"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15AFA59E"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0</w:t>
            </w:r>
          </w:p>
        </w:tc>
        <w:tc>
          <w:tcPr>
            <w:tcW w:w="720" w:type="dxa"/>
            <w:tcBorders>
              <w:top w:val="nil"/>
              <w:left w:val="nil"/>
              <w:bottom w:val="single" w:sz="8" w:space="0" w:color="000000"/>
              <w:right w:val="single" w:sz="8" w:space="0" w:color="000000"/>
            </w:tcBorders>
          </w:tcPr>
          <w:p w14:paraId="0E716CDA"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1</w:t>
            </w:r>
          </w:p>
        </w:tc>
        <w:tc>
          <w:tcPr>
            <w:tcW w:w="720" w:type="dxa"/>
            <w:tcBorders>
              <w:top w:val="nil"/>
              <w:left w:val="nil"/>
              <w:bottom w:val="single" w:sz="8" w:space="0" w:color="000000"/>
              <w:right w:val="single" w:sz="8" w:space="0" w:color="000000"/>
            </w:tcBorders>
          </w:tcPr>
          <w:p w14:paraId="3069A17E" w14:textId="77777777" w:rsidR="00BC4628" w:rsidRPr="001C01F4" w:rsidRDefault="00A640B6">
            <w:pPr>
              <w:keepNext/>
              <w:pBdr>
                <w:top w:val="nil"/>
                <w:left w:val="nil"/>
                <w:bottom w:val="nil"/>
                <w:right w:val="nil"/>
                <w:between w:val="nil"/>
              </w:pBdr>
              <w:ind w:firstLine="0"/>
              <w:jc w:val="center"/>
              <w:rPr>
                <w:rFonts w:ascii="Cambria" w:eastAsia="Cambria" w:hAnsi="Cambria" w:cs="Cambria"/>
                <w:sz w:val="16"/>
                <w:szCs w:val="16"/>
              </w:rPr>
            </w:pPr>
            <w:r w:rsidRPr="001C01F4">
              <w:rPr>
                <w:rFonts w:ascii="Cambria" w:eastAsia="Cambria" w:hAnsi="Cambria" w:cs="Cambria"/>
                <w:sz w:val="16"/>
                <w:szCs w:val="16"/>
              </w:rPr>
              <w:t>1</w:t>
            </w:r>
          </w:p>
        </w:tc>
        <w:tc>
          <w:tcPr>
            <w:tcW w:w="855" w:type="dxa"/>
            <w:tcBorders>
              <w:top w:val="nil"/>
              <w:left w:val="nil"/>
              <w:bottom w:val="single" w:sz="8" w:space="0" w:color="000000"/>
              <w:right w:val="single" w:sz="8" w:space="0" w:color="000000"/>
            </w:tcBorders>
          </w:tcPr>
          <w:p w14:paraId="5F651E63"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6 Ayda 1</w:t>
            </w:r>
          </w:p>
        </w:tc>
        <w:tc>
          <w:tcPr>
            <w:tcW w:w="1245" w:type="dxa"/>
            <w:tcBorders>
              <w:top w:val="nil"/>
              <w:left w:val="nil"/>
              <w:bottom w:val="single" w:sz="8" w:space="0" w:color="000000"/>
              <w:right w:val="single" w:sz="8" w:space="0" w:color="000000"/>
            </w:tcBorders>
          </w:tcPr>
          <w:p w14:paraId="454B9DF9"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BC4628" w14:paraId="6F3B641F" w14:textId="77777777">
        <w:trPr>
          <w:trHeight w:val="786"/>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7357B3"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PG.1.3.2. Diğer Anabilim dallarında ders veren Öğretim Üyesi Sayısı</w:t>
            </w:r>
          </w:p>
        </w:tc>
        <w:tc>
          <w:tcPr>
            <w:tcW w:w="870" w:type="dxa"/>
            <w:tcBorders>
              <w:top w:val="nil"/>
              <w:left w:val="nil"/>
              <w:bottom w:val="single" w:sz="8" w:space="0" w:color="000000"/>
              <w:right w:val="single" w:sz="8" w:space="0" w:color="000000"/>
            </w:tcBorders>
          </w:tcPr>
          <w:p w14:paraId="45F83EBA"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40</w:t>
            </w:r>
          </w:p>
        </w:tc>
        <w:tc>
          <w:tcPr>
            <w:tcW w:w="1095" w:type="dxa"/>
            <w:tcBorders>
              <w:top w:val="nil"/>
              <w:left w:val="nil"/>
              <w:bottom w:val="single" w:sz="8" w:space="0" w:color="000000"/>
              <w:right w:val="single" w:sz="8" w:space="0" w:color="000000"/>
            </w:tcBorders>
          </w:tcPr>
          <w:p w14:paraId="5F8B3C8F"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6</w:t>
            </w:r>
          </w:p>
        </w:tc>
        <w:tc>
          <w:tcPr>
            <w:tcW w:w="720" w:type="dxa"/>
            <w:tcBorders>
              <w:top w:val="nil"/>
              <w:left w:val="nil"/>
              <w:bottom w:val="single" w:sz="8" w:space="0" w:color="000000"/>
              <w:right w:val="single" w:sz="8" w:space="0" w:color="000000"/>
            </w:tcBorders>
          </w:tcPr>
          <w:p w14:paraId="7B9F35BA"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25DD2379"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2FA69906"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6</w:t>
            </w:r>
          </w:p>
        </w:tc>
        <w:tc>
          <w:tcPr>
            <w:tcW w:w="720" w:type="dxa"/>
            <w:tcBorders>
              <w:top w:val="nil"/>
              <w:left w:val="nil"/>
              <w:bottom w:val="single" w:sz="8" w:space="0" w:color="000000"/>
              <w:right w:val="single" w:sz="8" w:space="0" w:color="000000"/>
            </w:tcBorders>
          </w:tcPr>
          <w:p w14:paraId="25493A45"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7</w:t>
            </w:r>
          </w:p>
        </w:tc>
        <w:tc>
          <w:tcPr>
            <w:tcW w:w="720" w:type="dxa"/>
            <w:tcBorders>
              <w:top w:val="nil"/>
              <w:left w:val="nil"/>
              <w:bottom w:val="single" w:sz="8" w:space="0" w:color="000000"/>
              <w:right w:val="single" w:sz="8" w:space="0" w:color="000000"/>
            </w:tcBorders>
          </w:tcPr>
          <w:p w14:paraId="054D40A9"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8</w:t>
            </w:r>
          </w:p>
        </w:tc>
        <w:tc>
          <w:tcPr>
            <w:tcW w:w="855" w:type="dxa"/>
            <w:tcBorders>
              <w:top w:val="nil"/>
              <w:left w:val="nil"/>
              <w:bottom w:val="single" w:sz="8" w:space="0" w:color="000000"/>
              <w:right w:val="single" w:sz="8" w:space="0" w:color="000000"/>
            </w:tcBorders>
          </w:tcPr>
          <w:p w14:paraId="7FB653D4" w14:textId="77777777" w:rsidR="00BC4628" w:rsidRPr="004C0F99" w:rsidRDefault="00A640B6">
            <w:pPr>
              <w:keepNext/>
              <w:ind w:firstLine="0"/>
              <w:jc w:val="center"/>
              <w:rPr>
                <w:rFonts w:ascii="Cambria" w:eastAsia="Cambria" w:hAnsi="Cambria" w:cs="Cambria"/>
                <w:sz w:val="16"/>
                <w:szCs w:val="16"/>
              </w:rPr>
            </w:pPr>
            <w:r w:rsidRPr="004C0F99">
              <w:rPr>
                <w:rFonts w:ascii="Cambria" w:eastAsia="Cambria" w:hAnsi="Cambria" w:cs="Cambria"/>
                <w:sz w:val="16"/>
                <w:szCs w:val="16"/>
              </w:rPr>
              <w:t>6 Ayda 1</w:t>
            </w:r>
          </w:p>
        </w:tc>
        <w:tc>
          <w:tcPr>
            <w:tcW w:w="1245" w:type="dxa"/>
            <w:tcBorders>
              <w:top w:val="nil"/>
              <w:left w:val="nil"/>
              <w:bottom w:val="single" w:sz="8" w:space="0" w:color="000000"/>
              <w:right w:val="single" w:sz="8" w:space="0" w:color="000000"/>
            </w:tcBorders>
          </w:tcPr>
          <w:p w14:paraId="10BAF450" w14:textId="77777777" w:rsidR="00BC4628" w:rsidRDefault="00A640B6">
            <w:pPr>
              <w:keepNext/>
              <w:ind w:firstLine="0"/>
              <w:jc w:val="center"/>
              <w:rPr>
                <w:rFonts w:ascii="Cambria" w:eastAsia="Cambria" w:hAnsi="Cambria" w:cs="Cambria"/>
                <w:sz w:val="16"/>
                <w:szCs w:val="16"/>
              </w:rPr>
            </w:pPr>
            <w:r>
              <w:rPr>
                <w:rFonts w:ascii="Cambria" w:eastAsia="Cambria" w:hAnsi="Cambria" w:cs="Cambria"/>
                <w:sz w:val="16"/>
                <w:szCs w:val="16"/>
              </w:rPr>
              <w:t>Yılda 1</w:t>
            </w:r>
          </w:p>
        </w:tc>
      </w:tr>
      <w:tr w:rsidR="00BC4628" w14:paraId="44BD543D" w14:textId="77777777">
        <w:trPr>
          <w:trHeight w:val="786"/>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CE8E7" w14:textId="77777777" w:rsidR="00BC4628" w:rsidRDefault="00A640B6">
            <w:pPr>
              <w:keepNext/>
              <w:pBdr>
                <w:top w:val="nil"/>
                <w:left w:val="nil"/>
                <w:bottom w:val="nil"/>
                <w:right w:val="nil"/>
                <w:between w:val="nil"/>
              </w:pBdr>
              <w:ind w:firstLine="0"/>
              <w:rPr>
                <w:rFonts w:ascii="Cambria" w:eastAsia="Cambria" w:hAnsi="Cambria" w:cs="Cambria"/>
                <w:b/>
                <w:sz w:val="12"/>
                <w:szCs w:val="12"/>
              </w:rPr>
            </w:pPr>
            <w:r>
              <w:rPr>
                <w:rFonts w:ascii="Cambria" w:eastAsia="Cambria" w:hAnsi="Cambria" w:cs="Cambria"/>
                <w:b/>
                <w:sz w:val="16"/>
                <w:szCs w:val="16"/>
              </w:rPr>
              <w:t>PG.1.3.3. Diğer Anabilim dallarından anabilim dalımıza kayıt yaptıran öğrenci sayıs</w:t>
            </w:r>
            <w:r>
              <w:rPr>
                <w:rFonts w:ascii="Cambria" w:eastAsia="Cambria" w:hAnsi="Cambria" w:cs="Cambria"/>
                <w:b/>
                <w:sz w:val="12"/>
                <w:szCs w:val="12"/>
              </w:rPr>
              <w:t>ı</w:t>
            </w:r>
          </w:p>
        </w:tc>
        <w:tc>
          <w:tcPr>
            <w:tcW w:w="870" w:type="dxa"/>
            <w:tcBorders>
              <w:top w:val="nil"/>
              <w:left w:val="nil"/>
              <w:bottom w:val="single" w:sz="8" w:space="0" w:color="000000"/>
              <w:right w:val="single" w:sz="8" w:space="0" w:color="000000"/>
            </w:tcBorders>
          </w:tcPr>
          <w:p w14:paraId="56FFD8A2"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20</w:t>
            </w:r>
          </w:p>
        </w:tc>
        <w:tc>
          <w:tcPr>
            <w:tcW w:w="1095" w:type="dxa"/>
            <w:tcBorders>
              <w:top w:val="nil"/>
              <w:left w:val="nil"/>
              <w:bottom w:val="single" w:sz="8" w:space="0" w:color="000000"/>
              <w:right w:val="single" w:sz="8" w:space="0" w:color="000000"/>
            </w:tcBorders>
          </w:tcPr>
          <w:p w14:paraId="30269C37"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4</w:t>
            </w:r>
          </w:p>
        </w:tc>
        <w:tc>
          <w:tcPr>
            <w:tcW w:w="720" w:type="dxa"/>
            <w:tcBorders>
              <w:top w:val="nil"/>
              <w:left w:val="nil"/>
              <w:bottom w:val="single" w:sz="8" w:space="0" w:color="000000"/>
              <w:right w:val="single" w:sz="8" w:space="0" w:color="000000"/>
            </w:tcBorders>
          </w:tcPr>
          <w:p w14:paraId="5443A9E5"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42D98DB5"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2F1E3897"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r w:rsidRPr="004C0F99">
              <w:rPr>
                <w:rFonts w:ascii="Cambria" w:eastAsia="Cambria" w:hAnsi="Cambria" w:cs="Cambria"/>
                <w:sz w:val="16"/>
                <w:szCs w:val="16"/>
              </w:rPr>
              <w:t>4</w:t>
            </w:r>
          </w:p>
        </w:tc>
        <w:tc>
          <w:tcPr>
            <w:tcW w:w="720" w:type="dxa"/>
            <w:tcBorders>
              <w:top w:val="nil"/>
              <w:left w:val="nil"/>
              <w:bottom w:val="single" w:sz="8" w:space="0" w:color="000000"/>
              <w:right w:val="single" w:sz="8" w:space="0" w:color="000000"/>
            </w:tcBorders>
          </w:tcPr>
          <w:p w14:paraId="356DB88C" w14:textId="77777777" w:rsidR="00BC4628" w:rsidRPr="004C0F99" w:rsidRDefault="00A640B6">
            <w:pPr>
              <w:keepNext/>
              <w:pBdr>
                <w:top w:val="nil"/>
                <w:left w:val="nil"/>
                <w:bottom w:val="nil"/>
                <w:right w:val="nil"/>
                <w:between w:val="nil"/>
              </w:pBdr>
              <w:ind w:firstLine="0"/>
              <w:jc w:val="center"/>
              <w:rPr>
                <w:rFonts w:ascii="Cambria" w:eastAsia="Cambria" w:hAnsi="Cambria" w:cs="Cambria"/>
                <w:sz w:val="16"/>
                <w:szCs w:val="16"/>
              </w:rPr>
            </w:pPr>
            <w:bookmarkStart w:id="39" w:name="_2grqrue" w:colFirst="0" w:colLast="0"/>
            <w:bookmarkEnd w:id="39"/>
            <w:r w:rsidRPr="004C0F99">
              <w:rPr>
                <w:rFonts w:ascii="Cambria" w:eastAsia="Cambria" w:hAnsi="Cambria" w:cs="Cambria"/>
                <w:sz w:val="16"/>
                <w:szCs w:val="16"/>
              </w:rPr>
              <w:t>4</w:t>
            </w:r>
          </w:p>
        </w:tc>
        <w:tc>
          <w:tcPr>
            <w:tcW w:w="720" w:type="dxa"/>
            <w:tcBorders>
              <w:top w:val="nil"/>
              <w:left w:val="nil"/>
              <w:bottom w:val="single" w:sz="8" w:space="0" w:color="000000"/>
              <w:right w:val="single" w:sz="8" w:space="0" w:color="000000"/>
            </w:tcBorders>
          </w:tcPr>
          <w:p w14:paraId="4D4D9578"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4</w:t>
            </w:r>
          </w:p>
        </w:tc>
        <w:tc>
          <w:tcPr>
            <w:tcW w:w="855" w:type="dxa"/>
            <w:tcBorders>
              <w:top w:val="nil"/>
              <w:left w:val="nil"/>
              <w:bottom w:val="single" w:sz="8" w:space="0" w:color="000000"/>
              <w:right w:val="single" w:sz="8" w:space="0" w:color="000000"/>
            </w:tcBorders>
          </w:tcPr>
          <w:p w14:paraId="346C08CB" w14:textId="77777777" w:rsidR="00BC4628" w:rsidRDefault="00A640B6">
            <w:pPr>
              <w:keepNext/>
              <w:ind w:firstLine="0"/>
              <w:jc w:val="center"/>
              <w:rPr>
                <w:rFonts w:ascii="Cambria" w:eastAsia="Cambria" w:hAnsi="Cambria" w:cs="Cambria"/>
                <w:sz w:val="16"/>
                <w:szCs w:val="16"/>
              </w:rPr>
            </w:pPr>
            <w:r>
              <w:rPr>
                <w:rFonts w:ascii="Cambria" w:eastAsia="Cambria" w:hAnsi="Cambria" w:cs="Cambria"/>
                <w:sz w:val="16"/>
                <w:szCs w:val="16"/>
              </w:rPr>
              <w:t>6 Ayda 1</w:t>
            </w:r>
          </w:p>
        </w:tc>
        <w:tc>
          <w:tcPr>
            <w:tcW w:w="1245" w:type="dxa"/>
            <w:tcBorders>
              <w:top w:val="nil"/>
              <w:left w:val="nil"/>
              <w:bottom w:val="single" w:sz="8" w:space="0" w:color="000000"/>
              <w:right w:val="single" w:sz="8" w:space="0" w:color="000000"/>
            </w:tcBorders>
          </w:tcPr>
          <w:p w14:paraId="2F9A1250" w14:textId="77777777" w:rsidR="00BC4628" w:rsidRDefault="00A640B6">
            <w:pPr>
              <w:keepNext/>
              <w:ind w:firstLine="0"/>
              <w:jc w:val="center"/>
              <w:rPr>
                <w:rFonts w:ascii="Cambria" w:eastAsia="Cambria" w:hAnsi="Cambria" w:cs="Cambria"/>
                <w:sz w:val="16"/>
                <w:szCs w:val="16"/>
              </w:rPr>
            </w:pPr>
            <w:r>
              <w:rPr>
                <w:rFonts w:ascii="Cambria" w:eastAsia="Cambria" w:hAnsi="Cambria" w:cs="Cambria"/>
                <w:sz w:val="16"/>
                <w:szCs w:val="16"/>
              </w:rPr>
              <w:t>Yılda 1</w:t>
            </w:r>
          </w:p>
        </w:tc>
      </w:tr>
      <w:tr w:rsidR="00BC4628" w14:paraId="2698A5D9" w14:textId="77777777">
        <w:trPr>
          <w:trHeight w:val="392"/>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58573"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Riskler</w:t>
            </w:r>
          </w:p>
        </w:tc>
        <w:tc>
          <w:tcPr>
            <w:tcW w:w="7665" w:type="dxa"/>
            <w:gridSpan w:val="9"/>
            <w:tcBorders>
              <w:top w:val="nil"/>
              <w:left w:val="nil"/>
              <w:bottom w:val="single" w:sz="8" w:space="0" w:color="000000"/>
              <w:right w:val="single" w:sz="8" w:space="0" w:color="000000"/>
            </w:tcBorders>
          </w:tcPr>
          <w:p w14:paraId="21ED45BA" w14:textId="77777777" w:rsidR="00BC4628" w:rsidRPr="004C0F99" w:rsidRDefault="00A640B6">
            <w:pPr>
              <w:keepNext/>
              <w:pBdr>
                <w:top w:val="nil"/>
                <w:left w:val="nil"/>
                <w:bottom w:val="nil"/>
                <w:right w:val="nil"/>
                <w:between w:val="nil"/>
              </w:pBdr>
              <w:ind w:firstLine="0"/>
              <w:rPr>
                <w:rFonts w:ascii="Cambria" w:eastAsia="Cambria" w:hAnsi="Cambria" w:cs="Cambria"/>
                <w:sz w:val="16"/>
                <w:szCs w:val="16"/>
              </w:rPr>
            </w:pPr>
            <w:r w:rsidRPr="004C0F99">
              <w:rPr>
                <w:rFonts w:ascii="Cambria" w:eastAsia="Cambria" w:hAnsi="Cambria" w:cs="Cambria"/>
                <w:sz w:val="16"/>
                <w:szCs w:val="16"/>
              </w:rPr>
              <w:t>Öğretim üyelerinin, ders yükü sebebiyle disiplinlerarası programlara yönelik motivasyonlarının düşük olması.</w:t>
            </w:r>
          </w:p>
        </w:tc>
      </w:tr>
      <w:tr w:rsidR="00BC4628" w14:paraId="5387415A" w14:textId="77777777">
        <w:trPr>
          <w:trHeight w:val="969"/>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1F2EED"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Stratejiler</w:t>
            </w:r>
          </w:p>
        </w:tc>
        <w:tc>
          <w:tcPr>
            <w:tcW w:w="7665" w:type="dxa"/>
            <w:gridSpan w:val="9"/>
            <w:tcBorders>
              <w:top w:val="nil"/>
              <w:left w:val="nil"/>
              <w:bottom w:val="single" w:sz="8" w:space="0" w:color="000000"/>
              <w:right w:val="single" w:sz="8" w:space="0" w:color="000000"/>
            </w:tcBorders>
          </w:tcPr>
          <w:p w14:paraId="4C5823AC"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S1. İnterdisipliner programlar ile ilgili bilgilendirme sağlanarak nitelikli ve başarılı öğrencilerin programlara özendirilmesi sağlanacaktır.</w:t>
            </w:r>
          </w:p>
          <w:p w14:paraId="6C5D54B3"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S2. Uluslararası alanda bilim dallarının gelişimlerini takip edebilmek açısından hem öğrenci hem de öğretim elemanlarının paylaşımlarda bulunabileceği çalıştay, stüdyo çalışmaları ve online ortak çalışma ağlarının oluşturulması alan dışı ders sayısının artırılarak yaygınlaştırılması</w:t>
            </w:r>
          </w:p>
        </w:tc>
      </w:tr>
      <w:tr w:rsidR="00BC4628" w14:paraId="08D3F670" w14:textId="77777777">
        <w:trPr>
          <w:trHeight w:val="87"/>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E2E9F3"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Maliyet Tahmini</w:t>
            </w:r>
          </w:p>
        </w:tc>
        <w:tc>
          <w:tcPr>
            <w:tcW w:w="7665" w:type="dxa"/>
            <w:gridSpan w:val="9"/>
            <w:tcBorders>
              <w:top w:val="nil"/>
              <w:left w:val="nil"/>
              <w:bottom w:val="single" w:sz="8" w:space="0" w:color="000000"/>
              <w:right w:val="single" w:sz="8" w:space="0" w:color="000000"/>
            </w:tcBorders>
          </w:tcPr>
          <w:p w14:paraId="4A35B0FF" w14:textId="77777777" w:rsidR="00BC4628" w:rsidRDefault="00BC4628">
            <w:pPr>
              <w:keepNext/>
              <w:pBdr>
                <w:top w:val="nil"/>
                <w:left w:val="nil"/>
                <w:bottom w:val="nil"/>
                <w:right w:val="nil"/>
                <w:between w:val="nil"/>
              </w:pBdr>
              <w:ind w:firstLine="0"/>
              <w:rPr>
                <w:rFonts w:ascii="Cambria" w:eastAsia="Cambria" w:hAnsi="Cambria" w:cs="Cambria"/>
                <w:sz w:val="16"/>
                <w:szCs w:val="16"/>
              </w:rPr>
            </w:pPr>
          </w:p>
        </w:tc>
      </w:tr>
      <w:tr w:rsidR="00BC4628" w14:paraId="054C92D1" w14:textId="77777777">
        <w:trPr>
          <w:trHeight w:val="249"/>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A1EB52"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Tespitler</w:t>
            </w:r>
          </w:p>
        </w:tc>
        <w:tc>
          <w:tcPr>
            <w:tcW w:w="7665" w:type="dxa"/>
            <w:gridSpan w:val="9"/>
            <w:tcBorders>
              <w:top w:val="nil"/>
              <w:left w:val="nil"/>
              <w:bottom w:val="single" w:sz="8" w:space="0" w:color="000000"/>
              <w:right w:val="single" w:sz="8" w:space="0" w:color="000000"/>
            </w:tcBorders>
          </w:tcPr>
          <w:p w14:paraId="4CCD9150"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Disiplinlerarası yüksek lisans/doktora programlarının tanıtımlarındaki eksiklik</w:t>
            </w:r>
          </w:p>
        </w:tc>
      </w:tr>
      <w:tr w:rsidR="00BC4628" w14:paraId="536F9F76" w14:textId="77777777">
        <w:trPr>
          <w:trHeight w:val="35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A90CDA"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İhtiyaçlar</w:t>
            </w:r>
          </w:p>
        </w:tc>
        <w:tc>
          <w:tcPr>
            <w:tcW w:w="7665" w:type="dxa"/>
            <w:gridSpan w:val="9"/>
            <w:tcBorders>
              <w:top w:val="nil"/>
              <w:left w:val="nil"/>
              <w:bottom w:val="single" w:sz="8" w:space="0" w:color="000000"/>
              <w:right w:val="single" w:sz="8" w:space="0" w:color="000000"/>
            </w:tcBorders>
          </w:tcPr>
          <w:p w14:paraId="215EF87D"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Ülkenin ihtiyacı olan öncelikli alanlarda çözüm üretecek nitelikli mezun vermek.</w:t>
            </w:r>
          </w:p>
        </w:tc>
      </w:tr>
    </w:tbl>
    <w:p w14:paraId="7C4559B7" w14:textId="77777777" w:rsidR="00BC4628" w:rsidRDefault="00BC4628">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0B8FB83F" w14:textId="77777777" w:rsidR="00BC4628" w:rsidRDefault="00BC4628">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239BF89E" w14:textId="77777777" w:rsidR="00BC4628" w:rsidRDefault="00BC4628">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319D93ED" w14:textId="77777777" w:rsidR="00BC4628" w:rsidRDefault="00BC4628">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0540AC5D" w14:textId="77777777" w:rsidR="00BC4628" w:rsidRDefault="00BC4628">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1D212748" w14:textId="77777777" w:rsidR="00BC4628" w:rsidRDefault="00BC4628">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1BECB12D" w14:textId="77777777" w:rsidR="00BC4628" w:rsidRDefault="00BC4628">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6255D1C7" w14:textId="77777777" w:rsidR="00BC4628" w:rsidRDefault="00A640B6">
      <w:pPr>
        <w:keepNext/>
        <w:pBdr>
          <w:top w:val="nil"/>
          <w:left w:val="nil"/>
          <w:bottom w:val="nil"/>
          <w:right w:val="nil"/>
          <w:between w:val="nil"/>
        </w:pBdr>
        <w:spacing w:before="240" w:after="200" w:line="276" w:lineRule="auto"/>
        <w:ind w:hanging="2"/>
        <w:rPr>
          <w:rFonts w:ascii="Cambria" w:eastAsia="Cambria" w:hAnsi="Cambria" w:cs="Cambria"/>
          <w:b/>
          <w:sz w:val="18"/>
          <w:szCs w:val="18"/>
        </w:rPr>
      </w:pPr>
      <w:r>
        <w:rPr>
          <w:rFonts w:ascii="Cambria" w:eastAsia="Cambria" w:hAnsi="Cambria" w:cs="Cambria"/>
          <w:b/>
          <w:sz w:val="18"/>
          <w:szCs w:val="18"/>
        </w:rPr>
        <w:lastRenderedPageBreak/>
        <w:t>Tablo 9 Hedef 1.4</w:t>
      </w:r>
    </w:p>
    <w:tbl>
      <w:tblPr>
        <w:tblStyle w:val="a9"/>
        <w:tblW w:w="933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635"/>
        <w:gridCol w:w="870"/>
        <w:gridCol w:w="1110"/>
        <w:gridCol w:w="720"/>
        <w:gridCol w:w="720"/>
        <w:gridCol w:w="720"/>
        <w:gridCol w:w="720"/>
        <w:gridCol w:w="735"/>
        <w:gridCol w:w="885"/>
        <w:gridCol w:w="1215"/>
      </w:tblGrid>
      <w:tr w:rsidR="00BC4628" w14:paraId="530CCDE1" w14:textId="77777777">
        <w:trPr>
          <w:trHeight w:val="380"/>
        </w:trPr>
        <w:tc>
          <w:tcPr>
            <w:tcW w:w="9330"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DB59C"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 KARTI-4</w:t>
            </w:r>
          </w:p>
        </w:tc>
      </w:tr>
      <w:tr w:rsidR="00BC4628" w14:paraId="325AB1AD" w14:textId="77777777">
        <w:trPr>
          <w:trHeight w:val="136"/>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31106"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Amaç (1)</w:t>
            </w:r>
          </w:p>
        </w:tc>
        <w:tc>
          <w:tcPr>
            <w:tcW w:w="7695" w:type="dxa"/>
            <w:gridSpan w:val="9"/>
            <w:tcBorders>
              <w:top w:val="nil"/>
              <w:left w:val="nil"/>
              <w:bottom w:val="single" w:sz="8" w:space="0" w:color="000000"/>
              <w:right w:val="single" w:sz="8" w:space="0" w:color="000000"/>
            </w:tcBorders>
          </w:tcPr>
          <w:p w14:paraId="00F0D652"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Eğitim-öğretim kalitesini artırmak, ulusal ve uluslararası düzeyde rekabetçi olabilmek.</w:t>
            </w:r>
          </w:p>
        </w:tc>
      </w:tr>
      <w:tr w:rsidR="00BC4628" w14:paraId="18DD262A" w14:textId="77777777">
        <w:trPr>
          <w:trHeight w:val="311"/>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5F01EE"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Hedef (1.4)</w:t>
            </w:r>
          </w:p>
        </w:tc>
        <w:tc>
          <w:tcPr>
            <w:tcW w:w="7695" w:type="dxa"/>
            <w:gridSpan w:val="9"/>
            <w:tcBorders>
              <w:top w:val="nil"/>
              <w:left w:val="nil"/>
              <w:bottom w:val="single" w:sz="8" w:space="0" w:color="000000"/>
              <w:right w:val="single" w:sz="8" w:space="0" w:color="000000"/>
            </w:tcBorders>
          </w:tcPr>
          <w:p w14:paraId="43D9E2C3"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"Araştırmacı öğrenci" kavramının geliştirilerek bu kapsamdaki öğrencilerin araştırma projelerine katılımının artırılması.</w:t>
            </w:r>
          </w:p>
        </w:tc>
      </w:tr>
      <w:tr w:rsidR="00BC4628" w14:paraId="79E1C981" w14:textId="77777777">
        <w:trPr>
          <w:trHeight w:val="305"/>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0DCC22"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Sorumlu Birim</w:t>
            </w:r>
          </w:p>
        </w:tc>
        <w:tc>
          <w:tcPr>
            <w:tcW w:w="7695" w:type="dxa"/>
            <w:gridSpan w:val="9"/>
            <w:tcBorders>
              <w:top w:val="nil"/>
              <w:left w:val="nil"/>
              <w:bottom w:val="single" w:sz="8" w:space="0" w:color="000000"/>
              <w:right w:val="single" w:sz="8" w:space="0" w:color="000000"/>
            </w:tcBorders>
          </w:tcPr>
          <w:p w14:paraId="675D1B00"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Anabilim Dalı Başkanlığı</w:t>
            </w:r>
          </w:p>
        </w:tc>
      </w:tr>
      <w:tr w:rsidR="00BC4628" w14:paraId="5EB0D7F2" w14:textId="77777777">
        <w:trPr>
          <w:trHeight w:val="368"/>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C5964"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İşbirliği Yapılacak Birim(ler)</w:t>
            </w:r>
          </w:p>
        </w:tc>
        <w:tc>
          <w:tcPr>
            <w:tcW w:w="7695" w:type="dxa"/>
            <w:gridSpan w:val="9"/>
            <w:tcBorders>
              <w:top w:val="nil"/>
              <w:left w:val="nil"/>
              <w:bottom w:val="single" w:sz="8" w:space="0" w:color="000000"/>
              <w:right w:val="single" w:sz="8" w:space="0" w:color="000000"/>
            </w:tcBorders>
          </w:tcPr>
          <w:p w14:paraId="1CFE312A"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Akademik Birimler</w:t>
            </w:r>
          </w:p>
        </w:tc>
      </w:tr>
      <w:tr w:rsidR="00BC4628" w14:paraId="26A994BE" w14:textId="77777777">
        <w:trPr>
          <w:trHeight w:val="504"/>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5947E4"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Performans Göstergeleri</w:t>
            </w:r>
          </w:p>
        </w:tc>
        <w:tc>
          <w:tcPr>
            <w:tcW w:w="870" w:type="dxa"/>
            <w:tcBorders>
              <w:top w:val="nil"/>
              <w:left w:val="nil"/>
              <w:bottom w:val="single" w:sz="8" w:space="0" w:color="000000"/>
              <w:right w:val="single" w:sz="8" w:space="0" w:color="000000"/>
            </w:tcBorders>
          </w:tcPr>
          <w:p w14:paraId="1927BBAA"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Hedefe Etkisi</w:t>
            </w:r>
          </w:p>
          <w:p w14:paraId="24572753"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w:t>
            </w:r>
          </w:p>
        </w:tc>
        <w:tc>
          <w:tcPr>
            <w:tcW w:w="1110" w:type="dxa"/>
            <w:tcBorders>
              <w:top w:val="nil"/>
              <w:left w:val="nil"/>
              <w:bottom w:val="single" w:sz="8" w:space="0" w:color="000000"/>
              <w:right w:val="single" w:sz="8" w:space="0" w:color="000000"/>
            </w:tcBorders>
          </w:tcPr>
          <w:p w14:paraId="3E8C6854"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Plan Dönemi Başlangıç Değeri (2020)</w:t>
            </w:r>
          </w:p>
        </w:tc>
        <w:tc>
          <w:tcPr>
            <w:tcW w:w="720" w:type="dxa"/>
            <w:tcBorders>
              <w:top w:val="nil"/>
              <w:left w:val="nil"/>
              <w:bottom w:val="single" w:sz="8" w:space="0" w:color="000000"/>
              <w:right w:val="single" w:sz="8" w:space="0" w:color="000000"/>
            </w:tcBorders>
          </w:tcPr>
          <w:p w14:paraId="2B8B3BCE"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2019</w:t>
            </w:r>
          </w:p>
        </w:tc>
        <w:tc>
          <w:tcPr>
            <w:tcW w:w="720" w:type="dxa"/>
            <w:tcBorders>
              <w:top w:val="nil"/>
              <w:left w:val="nil"/>
              <w:bottom w:val="single" w:sz="8" w:space="0" w:color="000000"/>
              <w:right w:val="single" w:sz="8" w:space="0" w:color="000000"/>
            </w:tcBorders>
          </w:tcPr>
          <w:p w14:paraId="178206C9"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2020</w:t>
            </w:r>
          </w:p>
        </w:tc>
        <w:tc>
          <w:tcPr>
            <w:tcW w:w="720" w:type="dxa"/>
            <w:tcBorders>
              <w:top w:val="nil"/>
              <w:left w:val="nil"/>
              <w:bottom w:val="single" w:sz="8" w:space="0" w:color="000000"/>
              <w:right w:val="single" w:sz="8" w:space="0" w:color="000000"/>
            </w:tcBorders>
          </w:tcPr>
          <w:p w14:paraId="724B024A"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2021</w:t>
            </w:r>
          </w:p>
        </w:tc>
        <w:tc>
          <w:tcPr>
            <w:tcW w:w="720" w:type="dxa"/>
            <w:tcBorders>
              <w:top w:val="nil"/>
              <w:left w:val="nil"/>
              <w:bottom w:val="single" w:sz="8" w:space="0" w:color="000000"/>
              <w:right w:val="single" w:sz="8" w:space="0" w:color="000000"/>
            </w:tcBorders>
          </w:tcPr>
          <w:p w14:paraId="42A3D6B4"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2022</w:t>
            </w:r>
          </w:p>
        </w:tc>
        <w:tc>
          <w:tcPr>
            <w:tcW w:w="735" w:type="dxa"/>
            <w:tcBorders>
              <w:top w:val="nil"/>
              <w:left w:val="nil"/>
              <w:bottom w:val="single" w:sz="8" w:space="0" w:color="000000"/>
              <w:right w:val="single" w:sz="8" w:space="0" w:color="000000"/>
            </w:tcBorders>
          </w:tcPr>
          <w:p w14:paraId="2270A11E"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2023</w:t>
            </w:r>
          </w:p>
        </w:tc>
        <w:tc>
          <w:tcPr>
            <w:tcW w:w="885" w:type="dxa"/>
            <w:tcBorders>
              <w:top w:val="nil"/>
              <w:left w:val="nil"/>
              <w:bottom w:val="single" w:sz="8" w:space="0" w:color="000000"/>
              <w:right w:val="single" w:sz="8" w:space="0" w:color="000000"/>
            </w:tcBorders>
          </w:tcPr>
          <w:p w14:paraId="55E1BAB0"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İzleme Sıklığı</w:t>
            </w:r>
          </w:p>
        </w:tc>
        <w:tc>
          <w:tcPr>
            <w:tcW w:w="1215" w:type="dxa"/>
            <w:tcBorders>
              <w:top w:val="nil"/>
              <w:left w:val="nil"/>
              <w:bottom w:val="single" w:sz="8" w:space="0" w:color="000000"/>
              <w:right w:val="single" w:sz="8" w:space="0" w:color="000000"/>
            </w:tcBorders>
          </w:tcPr>
          <w:p w14:paraId="4FC3D405" w14:textId="77777777" w:rsidR="00BC4628" w:rsidRDefault="00A640B6">
            <w:pPr>
              <w:keepNext/>
              <w:pBdr>
                <w:top w:val="nil"/>
                <w:left w:val="nil"/>
                <w:bottom w:val="nil"/>
                <w:right w:val="nil"/>
                <w:between w:val="nil"/>
              </w:pBdr>
              <w:ind w:firstLine="0"/>
              <w:jc w:val="center"/>
              <w:rPr>
                <w:rFonts w:ascii="Cambria" w:eastAsia="Cambria" w:hAnsi="Cambria" w:cs="Cambria"/>
                <w:b/>
                <w:sz w:val="16"/>
                <w:szCs w:val="16"/>
              </w:rPr>
            </w:pPr>
            <w:r>
              <w:rPr>
                <w:rFonts w:ascii="Cambria" w:eastAsia="Cambria" w:hAnsi="Cambria" w:cs="Cambria"/>
                <w:b/>
                <w:sz w:val="16"/>
                <w:szCs w:val="16"/>
              </w:rPr>
              <w:t>Raporlama Sıklığı</w:t>
            </w:r>
          </w:p>
        </w:tc>
      </w:tr>
      <w:tr w:rsidR="00BC4628" w14:paraId="76A907E0" w14:textId="77777777">
        <w:trPr>
          <w:trHeight w:val="728"/>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BBF718"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PG.1.4.1. Öğretim üyesi başına düşen tezli yüksek lisans öğrenci sayısı</w:t>
            </w:r>
          </w:p>
        </w:tc>
        <w:tc>
          <w:tcPr>
            <w:tcW w:w="870" w:type="dxa"/>
            <w:tcBorders>
              <w:top w:val="nil"/>
              <w:left w:val="nil"/>
              <w:bottom w:val="single" w:sz="8" w:space="0" w:color="000000"/>
              <w:right w:val="single" w:sz="8" w:space="0" w:color="000000"/>
            </w:tcBorders>
          </w:tcPr>
          <w:p w14:paraId="100324CB"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40</w:t>
            </w:r>
          </w:p>
        </w:tc>
        <w:tc>
          <w:tcPr>
            <w:tcW w:w="1110" w:type="dxa"/>
            <w:tcBorders>
              <w:top w:val="nil"/>
              <w:left w:val="nil"/>
              <w:bottom w:val="single" w:sz="8" w:space="0" w:color="000000"/>
              <w:right w:val="single" w:sz="8" w:space="0" w:color="000000"/>
            </w:tcBorders>
          </w:tcPr>
          <w:p w14:paraId="63A747C0"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0,33</w:t>
            </w:r>
          </w:p>
        </w:tc>
        <w:tc>
          <w:tcPr>
            <w:tcW w:w="720" w:type="dxa"/>
            <w:tcBorders>
              <w:top w:val="nil"/>
              <w:left w:val="nil"/>
              <w:bottom w:val="single" w:sz="8" w:space="0" w:color="000000"/>
              <w:right w:val="single" w:sz="8" w:space="0" w:color="000000"/>
            </w:tcBorders>
          </w:tcPr>
          <w:p w14:paraId="23787FF2"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60D12FAB"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541E9B45"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0,33</w:t>
            </w:r>
          </w:p>
        </w:tc>
        <w:tc>
          <w:tcPr>
            <w:tcW w:w="720" w:type="dxa"/>
            <w:tcBorders>
              <w:top w:val="nil"/>
              <w:left w:val="nil"/>
              <w:bottom w:val="single" w:sz="8" w:space="0" w:color="000000"/>
              <w:right w:val="single" w:sz="8" w:space="0" w:color="000000"/>
            </w:tcBorders>
          </w:tcPr>
          <w:p w14:paraId="35379257"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1,2</w:t>
            </w:r>
          </w:p>
        </w:tc>
        <w:tc>
          <w:tcPr>
            <w:tcW w:w="735" w:type="dxa"/>
            <w:tcBorders>
              <w:top w:val="nil"/>
              <w:left w:val="nil"/>
              <w:bottom w:val="single" w:sz="8" w:space="0" w:color="000000"/>
              <w:right w:val="single" w:sz="8" w:space="0" w:color="000000"/>
            </w:tcBorders>
          </w:tcPr>
          <w:p w14:paraId="2FF5D924"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1,7</w:t>
            </w:r>
          </w:p>
        </w:tc>
        <w:tc>
          <w:tcPr>
            <w:tcW w:w="885" w:type="dxa"/>
            <w:tcBorders>
              <w:top w:val="nil"/>
              <w:left w:val="nil"/>
              <w:bottom w:val="single" w:sz="8" w:space="0" w:color="000000"/>
              <w:right w:val="single" w:sz="8" w:space="0" w:color="000000"/>
            </w:tcBorders>
          </w:tcPr>
          <w:p w14:paraId="05980323"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15" w:type="dxa"/>
            <w:tcBorders>
              <w:top w:val="nil"/>
              <w:left w:val="nil"/>
              <w:bottom w:val="single" w:sz="8" w:space="0" w:color="000000"/>
              <w:right w:val="single" w:sz="8" w:space="0" w:color="000000"/>
            </w:tcBorders>
          </w:tcPr>
          <w:p w14:paraId="33BD0D03"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BC4628" w14:paraId="713DA4E3" w14:textId="77777777">
        <w:trPr>
          <w:trHeight w:val="628"/>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009C5"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PG.1.4.2. Öğretim üyesi başına düşen doktora öğrenci sayısı</w:t>
            </w:r>
          </w:p>
        </w:tc>
        <w:tc>
          <w:tcPr>
            <w:tcW w:w="870" w:type="dxa"/>
            <w:tcBorders>
              <w:top w:val="nil"/>
              <w:left w:val="nil"/>
              <w:bottom w:val="single" w:sz="8" w:space="0" w:color="000000"/>
              <w:right w:val="single" w:sz="8" w:space="0" w:color="000000"/>
            </w:tcBorders>
          </w:tcPr>
          <w:p w14:paraId="0FA3ABE7"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40</w:t>
            </w:r>
          </w:p>
        </w:tc>
        <w:tc>
          <w:tcPr>
            <w:tcW w:w="1110" w:type="dxa"/>
            <w:tcBorders>
              <w:top w:val="nil"/>
              <w:left w:val="nil"/>
              <w:bottom w:val="single" w:sz="8" w:space="0" w:color="000000"/>
              <w:right w:val="single" w:sz="8" w:space="0" w:color="000000"/>
            </w:tcBorders>
          </w:tcPr>
          <w:p w14:paraId="15066E86"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20" w:type="dxa"/>
            <w:tcBorders>
              <w:top w:val="nil"/>
              <w:left w:val="nil"/>
              <w:bottom w:val="single" w:sz="8" w:space="0" w:color="000000"/>
              <w:right w:val="single" w:sz="8" w:space="0" w:color="000000"/>
            </w:tcBorders>
          </w:tcPr>
          <w:p w14:paraId="32CAC799"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285805E9"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53E78081"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0,1</w:t>
            </w:r>
          </w:p>
        </w:tc>
        <w:tc>
          <w:tcPr>
            <w:tcW w:w="720" w:type="dxa"/>
            <w:tcBorders>
              <w:top w:val="nil"/>
              <w:left w:val="nil"/>
              <w:bottom w:val="single" w:sz="8" w:space="0" w:color="000000"/>
              <w:right w:val="single" w:sz="8" w:space="0" w:color="000000"/>
            </w:tcBorders>
          </w:tcPr>
          <w:p w14:paraId="7339ABED"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0,3</w:t>
            </w:r>
          </w:p>
        </w:tc>
        <w:tc>
          <w:tcPr>
            <w:tcW w:w="735" w:type="dxa"/>
            <w:tcBorders>
              <w:top w:val="nil"/>
              <w:left w:val="nil"/>
              <w:bottom w:val="single" w:sz="8" w:space="0" w:color="000000"/>
              <w:right w:val="single" w:sz="8" w:space="0" w:color="000000"/>
            </w:tcBorders>
          </w:tcPr>
          <w:p w14:paraId="0685A5DA"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0,5</w:t>
            </w:r>
          </w:p>
        </w:tc>
        <w:tc>
          <w:tcPr>
            <w:tcW w:w="885" w:type="dxa"/>
            <w:tcBorders>
              <w:top w:val="nil"/>
              <w:left w:val="nil"/>
              <w:bottom w:val="single" w:sz="8" w:space="0" w:color="000000"/>
              <w:right w:val="single" w:sz="8" w:space="0" w:color="000000"/>
            </w:tcBorders>
          </w:tcPr>
          <w:p w14:paraId="50384E52"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215" w:type="dxa"/>
            <w:tcBorders>
              <w:top w:val="nil"/>
              <w:left w:val="nil"/>
              <w:bottom w:val="single" w:sz="8" w:space="0" w:color="000000"/>
              <w:right w:val="single" w:sz="8" w:space="0" w:color="000000"/>
            </w:tcBorders>
          </w:tcPr>
          <w:p w14:paraId="1B218D7D"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BC4628" w14:paraId="0FEB7BCB" w14:textId="77777777">
        <w:trPr>
          <w:trHeight w:val="67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EB864F"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PG.1.4.3. Araştırma projelerinde yeralan lisansüstü öğrenci sayısı</w:t>
            </w:r>
          </w:p>
        </w:tc>
        <w:tc>
          <w:tcPr>
            <w:tcW w:w="870" w:type="dxa"/>
            <w:tcBorders>
              <w:top w:val="nil"/>
              <w:left w:val="nil"/>
              <w:bottom w:val="single" w:sz="8" w:space="0" w:color="000000"/>
              <w:right w:val="single" w:sz="8" w:space="0" w:color="000000"/>
            </w:tcBorders>
          </w:tcPr>
          <w:p w14:paraId="3A8C69A1"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20</w:t>
            </w:r>
          </w:p>
        </w:tc>
        <w:tc>
          <w:tcPr>
            <w:tcW w:w="1110" w:type="dxa"/>
            <w:tcBorders>
              <w:top w:val="nil"/>
              <w:left w:val="nil"/>
              <w:bottom w:val="single" w:sz="8" w:space="0" w:color="000000"/>
              <w:right w:val="single" w:sz="8" w:space="0" w:color="000000"/>
            </w:tcBorders>
          </w:tcPr>
          <w:p w14:paraId="37BD12AA"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20" w:type="dxa"/>
            <w:tcBorders>
              <w:top w:val="nil"/>
              <w:left w:val="nil"/>
              <w:bottom w:val="single" w:sz="8" w:space="0" w:color="000000"/>
              <w:right w:val="single" w:sz="8" w:space="0" w:color="000000"/>
            </w:tcBorders>
          </w:tcPr>
          <w:p w14:paraId="6B81E10B"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70A3424D"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20" w:type="dxa"/>
            <w:tcBorders>
              <w:top w:val="nil"/>
              <w:left w:val="nil"/>
              <w:bottom w:val="single" w:sz="8" w:space="0" w:color="000000"/>
              <w:right w:val="single" w:sz="8" w:space="0" w:color="000000"/>
            </w:tcBorders>
          </w:tcPr>
          <w:p w14:paraId="423385F9"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20" w:type="dxa"/>
            <w:tcBorders>
              <w:top w:val="nil"/>
              <w:left w:val="nil"/>
              <w:bottom w:val="single" w:sz="8" w:space="0" w:color="000000"/>
              <w:right w:val="single" w:sz="8" w:space="0" w:color="000000"/>
            </w:tcBorders>
          </w:tcPr>
          <w:p w14:paraId="4DA780FD"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735" w:type="dxa"/>
            <w:tcBorders>
              <w:top w:val="nil"/>
              <w:left w:val="nil"/>
              <w:bottom w:val="single" w:sz="8" w:space="0" w:color="000000"/>
              <w:right w:val="single" w:sz="8" w:space="0" w:color="000000"/>
            </w:tcBorders>
          </w:tcPr>
          <w:p w14:paraId="2E0C5A74" w14:textId="77777777" w:rsidR="00BC4628" w:rsidRDefault="00A640B6">
            <w:pPr>
              <w:keepNext/>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2</w:t>
            </w:r>
          </w:p>
        </w:tc>
        <w:tc>
          <w:tcPr>
            <w:tcW w:w="885" w:type="dxa"/>
            <w:tcBorders>
              <w:top w:val="nil"/>
              <w:left w:val="nil"/>
              <w:bottom w:val="single" w:sz="8" w:space="0" w:color="000000"/>
              <w:right w:val="single" w:sz="8" w:space="0" w:color="000000"/>
            </w:tcBorders>
          </w:tcPr>
          <w:p w14:paraId="2AF6E73D" w14:textId="77777777" w:rsidR="00BC4628" w:rsidRDefault="00A640B6">
            <w:pPr>
              <w:keepNext/>
              <w:ind w:firstLine="0"/>
              <w:jc w:val="center"/>
              <w:rPr>
                <w:rFonts w:ascii="Cambria" w:eastAsia="Cambria" w:hAnsi="Cambria" w:cs="Cambria"/>
                <w:sz w:val="16"/>
                <w:szCs w:val="16"/>
              </w:rPr>
            </w:pPr>
            <w:r>
              <w:rPr>
                <w:rFonts w:ascii="Cambria" w:eastAsia="Cambria" w:hAnsi="Cambria" w:cs="Cambria"/>
                <w:sz w:val="16"/>
                <w:szCs w:val="16"/>
              </w:rPr>
              <w:t>6 Ayda 1</w:t>
            </w:r>
          </w:p>
        </w:tc>
        <w:tc>
          <w:tcPr>
            <w:tcW w:w="1215" w:type="dxa"/>
            <w:tcBorders>
              <w:top w:val="nil"/>
              <w:left w:val="nil"/>
              <w:bottom w:val="single" w:sz="8" w:space="0" w:color="000000"/>
              <w:right w:val="single" w:sz="8" w:space="0" w:color="000000"/>
            </w:tcBorders>
          </w:tcPr>
          <w:p w14:paraId="5D11D37E" w14:textId="77777777" w:rsidR="00BC4628" w:rsidRDefault="00A640B6">
            <w:pPr>
              <w:keepNext/>
              <w:ind w:firstLine="0"/>
              <w:jc w:val="center"/>
              <w:rPr>
                <w:rFonts w:ascii="Cambria" w:eastAsia="Cambria" w:hAnsi="Cambria" w:cs="Cambria"/>
                <w:sz w:val="16"/>
                <w:szCs w:val="16"/>
              </w:rPr>
            </w:pPr>
            <w:r>
              <w:rPr>
                <w:rFonts w:ascii="Cambria" w:eastAsia="Cambria" w:hAnsi="Cambria" w:cs="Cambria"/>
                <w:sz w:val="16"/>
                <w:szCs w:val="16"/>
              </w:rPr>
              <w:t>Yılda 1</w:t>
            </w:r>
          </w:p>
        </w:tc>
      </w:tr>
      <w:tr w:rsidR="00BC4628" w14:paraId="026114CD" w14:textId="77777777">
        <w:trPr>
          <w:trHeight w:val="231"/>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F8C741"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Riskler</w:t>
            </w:r>
          </w:p>
        </w:tc>
        <w:tc>
          <w:tcPr>
            <w:tcW w:w="7695" w:type="dxa"/>
            <w:gridSpan w:val="9"/>
            <w:tcBorders>
              <w:top w:val="nil"/>
              <w:left w:val="nil"/>
              <w:bottom w:val="single" w:sz="8" w:space="0" w:color="000000"/>
              <w:right w:val="single" w:sz="8" w:space="0" w:color="000000"/>
            </w:tcBorders>
          </w:tcPr>
          <w:p w14:paraId="7E00DE67"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Araştırma maliyetlerinin artması ile bilimsel araştırmalar biriminin bütçesinde azalma olması.</w:t>
            </w:r>
          </w:p>
        </w:tc>
      </w:tr>
      <w:tr w:rsidR="00BC4628" w14:paraId="103BD9AB" w14:textId="77777777">
        <w:trPr>
          <w:trHeight w:val="1215"/>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7A7DB"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Stratejiler</w:t>
            </w:r>
          </w:p>
        </w:tc>
        <w:tc>
          <w:tcPr>
            <w:tcW w:w="7695" w:type="dxa"/>
            <w:gridSpan w:val="9"/>
            <w:tcBorders>
              <w:top w:val="nil"/>
              <w:left w:val="nil"/>
              <w:bottom w:val="single" w:sz="8" w:space="0" w:color="000000"/>
              <w:right w:val="single" w:sz="8" w:space="0" w:color="000000"/>
            </w:tcBorders>
          </w:tcPr>
          <w:p w14:paraId="609F5CEB"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S1. Öğrencilerin lisans eğitimlerinden itibaren araştırma yapmaya yönlendirilerek uygulama ve araştırma merkezlerinde araştırma yapmaları sağlanacaktır.</w:t>
            </w:r>
          </w:p>
          <w:p w14:paraId="5CBC847A"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S2. Öğretim üyesi başına düşen lisansüstü öğrenci sayılarının artması için lisansüstü programlara öğrenci kabulü artırılacaktır.</w:t>
            </w:r>
          </w:p>
          <w:p w14:paraId="473325BF" w14:textId="175A437F"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S3. Uygulamalı derslere sektörden alanında uzman kişilerin katılımının sağlanarak sektördeki deneyim ve tecrübe öğrencilere aktarılacak,  anabilim dalları arası işbirliği ve Anabilim Dalı-Sektör işbirliği geliştirilerek öğrencilerin araştırmacı nitelikleri artırılacaktır.</w:t>
            </w:r>
          </w:p>
        </w:tc>
      </w:tr>
      <w:tr w:rsidR="00BC4628" w14:paraId="6342E1EB" w14:textId="77777777">
        <w:trPr>
          <w:trHeight w:val="273"/>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1A4152"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Maliyet Tahmini</w:t>
            </w:r>
          </w:p>
        </w:tc>
        <w:tc>
          <w:tcPr>
            <w:tcW w:w="7695" w:type="dxa"/>
            <w:gridSpan w:val="9"/>
            <w:tcBorders>
              <w:top w:val="nil"/>
              <w:left w:val="nil"/>
              <w:bottom w:val="single" w:sz="8" w:space="0" w:color="000000"/>
              <w:right w:val="single" w:sz="8" w:space="0" w:color="000000"/>
            </w:tcBorders>
          </w:tcPr>
          <w:p w14:paraId="0148DC95" w14:textId="77777777" w:rsidR="00BC4628" w:rsidRDefault="00BC4628">
            <w:pPr>
              <w:keepNext/>
              <w:pBdr>
                <w:top w:val="nil"/>
                <w:left w:val="nil"/>
                <w:bottom w:val="nil"/>
                <w:right w:val="nil"/>
                <w:between w:val="nil"/>
              </w:pBdr>
              <w:ind w:firstLine="0"/>
              <w:rPr>
                <w:rFonts w:ascii="Cambria" w:eastAsia="Cambria" w:hAnsi="Cambria" w:cs="Cambria"/>
                <w:sz w:val="16"/>
                <w:szCs w:val="16"/>
              </w:rPr>
            </w:pPr>
          </w:p>
        </w:tc>
      </w:tr>
      <w:tr w:rsidR="00BC4628" w14:paraId="2EAF4B6E" w14:textId="77777777">
        <w:trPr>
          <w:trHeight w:val="483"/>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E1F181"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Tespitler</w:t>
            </w:r>
          </w:p>
        </w:tc>
        <w:tc>
          <w:tcPr>
            <w:tcW w:w="7695" w:type="dxa"/>
            <w:gridSpan w:val="9"/>
            <w:tcBorders>
              <w:top w:val="nil"/>
              <w:left w:val="nil"/>
              <w:bottom w:val="single" w:sz="8" w:space="0" w:color="000000"/>
              <w:right w:val="single" w:sz="8" w:space="0" w:color="000000"/>
            </w:tcBorders>
          </w:tcPr>
          <w:p w14:paraId="51FAADD7"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Öğrenci yetiştirme maliyetlerindeki artış, araştırma fon giderleri, üniversite BAP bütçesine ilave yük getirir.</w:t>
            </w:r>
          </w:p>
          <w:p w14:paraId="18EBF1FE"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Araştırmacı öğrencilere yönelik TÜBİTAK ve YÖK gibi bursların bulunması.</w:t>
            </w:r>
          </w:p>
        </w:tc>
      </w:tr>
      <w:tr w:rsidR="00BC4628" w14:paraId="631A2865" w14:textId="77777777">
        <w:trPr>
          <w:trHeight w:val="648"/>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ED909B" w14:textId="77777777" w:rsidR="00BC4628" w:rsidRDefault="00A640B6">
            <w:pPr>
              <w:keepNext/>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İhtiyaçlar</w:t>
            </w:r>
          </w:p>
        </w:tc>
        <w:tc>
          <w:tcPr>
            <w:tcW w:w="7695" w:type="dxa"/>
            <w:gridSpan w:val="9"/>
            <w:tcBorders>
              <w:top w:val="nil"/>
              <w:left w:val="nil"/>
              <w:bottom w:val="single" w:sz="8" w:space="0" w:color="000000"/>
              <w:right w:val="single" w:sz="8" w:space="0" w:color="000000"/>
            </w:tcBorders>
          </w:tcPr>
          <w:p w14:paraId="55D15563"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Projelerde daha fazla öğrenci istihdamı teşvik edilmeli.</w:t>
            </w:r>
          </w:p>
          <w:p w14:paraId="5AC590F4"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Öğrenci proje teşvik sistemleri oluşturulmalı.</w:t>
            </w:r>
          </w:p>
          <w:p w14:paraId="6856C03F" w14:textId="77777777" w:rsidR="00BC4628" w:rsidRDefault="00A640B6">
            <w:pPr>
              <w:keepNext/>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Araştırma faaliyetleri için fon yaratılması.</w:t>
            </w:r>
          </w:p>
        </w:tc>
      </w:tr>
    </w:tbl>
    <w:p w14:paraId="7D8CA007" w14:textId="77777777" w:rsidR="00BC4628" w:rsidRDefault="00BC4628">
      <w:pPr>
        <w:keepNext/>
        <w:pBdr>
          <w:top w:val="nil"/>
          <w:left w:val="nil"/>
          <w:bottom w:val="nil"/>
          <w:right w:val="nil"/>
          <w:between w:val="nil"/>
        </w:pBdr>
        <w:spacing w:before="240" w:after="240" w:line="240" w:lineRule="auto"/>
        <w:ind w:hanging="2"/>
        <w:rPr>
          <w:rFonts w:ascii="Cambria" w:eastAsia="Cambria" w:hAnsi="Cambria" w:cs="Cambria"/>
          <w:sz w:val="18"/>
          <w:szCs w:val="18"/>
        </w:rPr>
      </w:pPr>
    </w:p>
    <w:p w14:paraId="16E4179E" w14:textId="77777777" w:rsidR="00BC4628" w:rsidRDefault="00A640B6">
      <w:pPr>
        <w:rPr>
          <w:rFonts w:ascii="Cambria" w:eastAsia="Cambria" w:hAnsi="Cambria" w:cs="Cambria"/>
          <w:sz w:val="18"/>
          <w:szCs w:val="18"/>
        </w:rPr>
      </w:pPr>
      <w:r>
        <w:br w:type="page"/>
      </w:r>
    </w:p>
    <w:p w14:paraId="476AD19A" w14:textId="77777777" w:rsidR="00BC4628" w:rsidRDefault="00A640B6">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bookmarkStart w:id="40" w:name="_vx1227" w:colFirst="0" w:colLast="0"/>
      <w:bookmarkEnd w:id="40"/>
      <w:r>
        <w:rPr>
          <w:rFonts w:ascii="Times New Roman" w:eastAsia="Times New Roman" w:hAnsi="Times New Roman" w:cs="Times New Roman"/>
          <w:b/>
          <w:sz w:val="20"/>
          <w:szCs w:val="20"/>
        </w:rPr>
        <w:lastRenderedPageBreak/>
        <w:t>Tablo 10 Hedef 2.1</w:t>
      </w:r>
    </w:p>
    <w:tbl>
      <w:tblPr>
        <w:tblStyle w:val="a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851"/>
        <w:gridCol w:w="1134"/>
        <w:gridCol w:w="709"/>
        <w:gridCol w:w="708"/>
        <w:gridCol w:w="709"/>
        <w:gridCol w:w="709"/>
        <w:gridCol w:w="850"/>
        <w:gridCol w:w="822"/>
        <w:gridCol w:w="1163"/>
      </w:tblGrid>
      <w:tr w:rsidR="00BC4628" w14:paraId="2D3A640B" w14:textId="77777777">
        <w:trPr>
          <w:trHeight w:val="120"/>
        </w:trPr>
        <w:tc>
          <w:tcPr>
            <w:tcW w:w="9351" w:type="dxa"/>
            <w:gridSpan w:val="10"/>
          </w:tcPr>
          <w:p w14:paraId="67F7EC8A"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HEDEF KARTI 5</w:t>
            </w:r>
          </w:p>
        </w:tc>
      </w:tr>
      <w:tr w:rsidR="00BC4628" w14:paraId="733C2E3F" w14:textId="77777777">
        <w:trPr>
          <w:trHeight w:val="208"/>
        </w:trPr>
        <w:tc>
          <w:tcPr>
            <w:tcW w:w="1696" w:type="dxa"/>
          </w:tcPr>
          <w:p w14:paraId="341CC1C7"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Amaç (2)</w:t>
            </w:r>
          </w:p>
        </w:tc>
        <w:tc>
          <w:tcPr>
            <w:tcW w:w="7655" w:type="dxa"/>
            <w:gridSpan w:val="9"/>
          </w:tcPr>
          <w:p w14:paraId="4E42C995"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 Üniversitesi vizyonunu güçlendirecek anabilim dalı bünyesinde nitelikli ve katma değeri yüksek araştırma-geliştirme çalışmalarını yürütmek.</w:t>
            </w:r>
          </w:p>
        </w:tc>
      </w:tr>
      <w:tr w:rsidR="00BC4628" w14:paraId="70CF1D8A" w14:textId="77777777">
        <w:trPr>
          <w:trHeight w:val="187"/>
        </w:trPr>
        <w:tc>
          <w:tcPr>
            <w:tcW w:w="1696" w:type="dxa"/>
          </w:tcPr>
          <w:p w14:paraId="66C70DE9"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Hedef (2.1)</w:t>
            </w:r>
          </w:p>
        </w:tc>
        <w:tc>
          <w:tcPr>
            <w:tcW w:w="7655" w:type="dxa"/>
            <w:gridSpan w:val="9"/>
          </w:tcPr>
          <w:p w14:paraId="7D6D9A8D" w14:textId="77777777" w:rsidR="00BC4628" w:rsidRDefault="00A640B6">
            <w:pPr>
              <w:pBdr>
                <w:top w:val="nil"/>
                <w:left w:val="nil"/>
                <w:bottom w:val="nil"/>
                <w:right w:val="nil"/>
                <w:between w:val="nil"/>
              </w:pBdr>
              <w:ind w:hanging="2"/>
              <w:jc w:val="both"/>
              <w:rPr>
                <w:rFonts w:ascii="Cambria" w:eastAsia="Cambria" w:hAnsi="Cambria" w:cs="Cambria"/>
                <w:sz w:val="16"/>
                <w:szCs w:val="16"/>
              </w:rPr>
            </w:pPr>
            <w:r>
              <w:rPr>
                <w:rFonts w:ascii="Cambria" w:eastAsia="Cambria" w:hAnsi="Cambria" w:cs="Cambria"/>
                <w:sz w:val="16"/>
                <w:szCs w:val="16"/>
              </w:rPr>
              <w:t>Anabilim dalı bünyesinde gerçekleştirilen nitelikli ulusal, uluslararası ve kurumsal bilimsel araştırma projeleri ve stratejik araştırma sayılarının artırılması.</w:t>
            </w:r>
          </w:p>
        </w:tc>
      </w:tr>
      <w:tr w:rsidR="00BC4628" w14:paraId="0A0AC3C2" w14:textId="77777777">
        <w:trPr>
          <w:trHeight w:val="168"/>
        </w:trPr>
        <w:tc>
          <w:tcPr>
            <w:tcW w:w="1696" w:type="dxa"/>
          </w:tcPr>
          <w:p w14:paraId="54AD1CF6"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Sorumlu Birim</w:t>
            </w:r>
          </w:p>
        </w:tc>
        <w:tc>
          <w:tcPr>
            <w:tcW w:w="7655" w:type="dxa"/>
            <w:gridSpan w:val="9"/>
          </w:tcPr>
          <w:p w14:paraId="103CDD84"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Anabilim Dalı Başkanlığı</w:t>
            </w:r>
          </w:p>
        </w:tc>
      </w:tr>
      <w:tr w:rsidR="00BC4628" w14:paraId="62D42FEC" w14:textId="77777777">
        <w:trPr>
          <w:trHeight w:val="328"/>
        </w:trPr>
        <w:tc>
          <w:tcPr>
            <w:tcW w:w="1696" w:type="dxa"/>
          </w:tcPr>
          <w:p w14:paraId="5A04A2CC"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İşbirliği Yapılacak Birim(ler)</w:t>
            </w:r>
          </w:p>
        </w:tc>
        <w:tc>
          <w:tcPr>
            <w:tcW w:w="7655" w:type="dxa"/>
            <w:gridSpan w:val="9"/>
          </w:tcPr>
          <w:p w14:paraId="7EE64439"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Akademik Birimler, BAP Birimi, TÜBİTAK, Araştırma-Geliştirme Projelerini Destekleyecek İlgili Kamu/Özel Kurum ve Kuruluşlar</w:t>
            </w:r>
          </w:p>
        </w:tc>
      </w:tr>
      <w:tr w:rsidR="00BC4628" w14:paraId="34376D23" w14:textId="77777777">
        <w:trPr>
          <w:trHeight w:val="778"/>
        </w:trPr>
        <w:tc>
          <w:tcPr>
            <w:tcW w:w="1696" w:type="dxa"/>
          </w:tcPr>
          <w:p w14:paraId="013F5C43"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 xml:space="preserve">Performans Göstergeleri </w:t>
            </w:r>
          </w:p>
        </w:tc>
        <w:tc>
          <w:tcPr>
            <w:tcW w:w="851" w:type="dxa"/>
          </w:tcPr>
          <w:p w14:paraId="76C31C8D"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Hedefe Etkisi</w:t>
            </w:r>
            <w:r>
              <w:rPr>
                <w:rFonts w:ascii="Cambria" w:eastAsia="Cambria" w:hAnsi="Cambria" w:cs="Cambria"/>
                <w:b/>
                <w:sz w:val="16"/>
                <w:szCs w:val="16"/>
              </w:rPr>
              <w:br/>
              <w:t>(%)</w:t>
            </w:r>
          </w:p>
        </w:tc>
        <w:tc>
          <w:tcPr>
            <w:tcW w:w="1134" w:type="dxa"/>
          </w:tcPr>
          <w:p w14:paraId="362B3F7E" w14:textId="77777777" w:rsidR="00BC4628" w:rsidRDefault="00A640B6">
            <w:pPr>
              <w:pBdr>
                <w:top w:val="nil"/>
                <w:left w:val="nil"/>
                <w:bottom w:val="nil"/>
                <w:right w:val="nil"/>
                <w:between w:val="nil"/>
              </w:pBdr>
              <w:ind w:hanging="2"/>
              <w:jc w:val="center"/>
              <w:rPr>
                <w:rFonts w:ascii="Cambria" w:eastAsia="Cambria" w:hAnsi="Cambria" w:cs="Cambria"/>
                <w:b/>
                <w:sz w:val="16"/>
                <w:szCs w:val="16"/>
              </w:rPr>
            </w:pPr>
            <w:r>
              <w:rPr>
                <w:rFonts w:ascii="Cambria" w:eastAsia="Cambria" w:hAnsi="Cambria" w:cs="Cambria"/>
                <w:b/>
                <w:sz w:val="16"/>
                <w:szCs w:val="16"/>
              </w:rPr>
              <w:t xml:space="preserve">Plan Dönemi Başlangıç Değeri </w:t>
            </w:r>
          </w:p>
          <w:p w14:paraId="342F83F0"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(2020)</w:t>
            </w:r>
          </w:p>
        </w:tc>
        <w:tc>
          <w:tcPr>
            <w:tcW w:w="709" w:type="dxa"/>
          </w:tcPr>
          <w:p w14:paraId="1DE56CC0"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2019</w:t>
            </w:r>
          </w:p>
        </w:tc>
        <w:tc>
          <w:tcPr>
            <w:tcW w:w="708" w:type="dxa"/>
          </w:tcPr>
          <w:p w14:paraId="0589BE12"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2020</w:t>
            </w:r>
          </w:p>
        </w:tc>
        <w:tc>
          <w:tcPr>
            <w:tcW w:w="709" w:type="dxa"/>
          </w:tcPr>
          <w:p w14:paraId="104D747C"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2021</w:t>
            </w:r>
          </w:p>
        </w:tc>
        <w:tc>
          <w:tcPr>
            <w:tcW w:w="709" w:type="dxa"/>
          </w:tcPr>
          <w:p w14:paraId="067A7884"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2022</w:t>
            </w:r>
          </w:p>
        </w:tc>
        <w:tc>
          <w:tcPr>
            <w:tcW w:w="850" w:type="dxa"/>
          </w:tcPr>
          <w:p w14:paraId="236E0DA9"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2023</w:t>
            </w:r>
          </w:p>
        </w:tc>
        <w:tc>
          <w:tcPr>
            <w:tcW w:w="822" w:type="dxa"/>
          </w:tcPr>
          <w:p w14:paraId="500EDE97"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İzleme Sıklığı</w:t>
            </w:r>
          </w:p>
        </w:tc>
        <w:tc>
          <w:tcPr>
            <w:tcW w:w="1163" w:type="dxa"/>
          </w:tcPr>
          <w:p w14:paraId="657E2AA8"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Raporlama Sıklığı</w:t>
            </w:r>
          </w:p>
        </w:tc>
      </w:tr>
      <w:tr w:rsidR="00BC4628" w14:paraId="60ACDC5B" w14:textId="77777777">
        <w:trPr>
          <w:trHeight w:val="650"/>
        </w:trPr>
        <w:tc>
          <w:tcPr>
            <w:tcW w:w="1696" w:type="dxa"/>
          </w:tcPr>
          <w:p w14:paraId="4D62A617"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PG.2.1.1. Öğretim üyesi başına düşen üniversite dışı destekli proje sayısı</w:t>
            </w:r>
          </w:p>
        </w:tc>
        <w:tc>
          <w:tcPr>
            <w:tcW w:w="851" w:type="dxa"/>
          </w:tcPr>
          <w:p w14:paraId="5C8A9A0B"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50</w:t>
            </w:r>
          </w:p>
        </w:tc>
        <w:tc>
          <w:tcPr>
            <w:tcW w:w="1134" w:type="dxa"/>
          </w:tcPr>
          <w:p w14:paraId="4C448218"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0,26</w:t>
            </w:r>
          </w:p>
        </w:tc>
        <w:tc>
          <w:tcPr>
            <w:tcW w:w="709" w:type="dxa"/>
          </w:tcPr>
          <w:p w14:paraId="7B3FB459"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w:t>
            </w:r>
          </w:p>
        </w:tc>
        <w:tc>
          <w:tcPr>
            <w:tcW w:w="708" w:type="dxa"/>
          </w:tcPr>
          <w:p w14:paraId="55F6AE2C"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w:t>
            </w:r>
          </w:p>
        </w:tc>
        <w:tc>
          <w:tcPr>
            <w:tcW w:w="709" w:type="dxa"/>
          </w:tcPr>
          <w:p w14:paraId="7384A0ED"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0,3</w:t>
            </w:r>
          </w:p>
        </w:tc>
        <w:tc>
          <w:tcPr>
            <w:tcW w:w="709" w:type="dxa"/>
          </w:tcPr>
          <w:p w14:paraId="421EA739"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0,35</w:t>
            </w:r>
          </w:p>
        </w:tc>
        <w:tc>
          <w:tcPr>
            <w:tcW w:w="850" w:type="dxa"/>
          </w:tcPr>
          <w:p w14:paraId="2D020AC1"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0,4</w:t>
            </w:r>
          </w:p>
        </w:tc>
        <w:tc>
          <w:tcPr>
            <w:tcW w:w="822" w:type="dxa"/>
          </w:tcPr>
          <w:p w14:paraId="426347CF"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6 Ayda 1</w:t>
            </w:r>
          </w:p>
        </w:tc>
        <w:tc>
          <w:tcPr>
            <w:tcW w:w="1163" w:type="dxa"/>
          </w:tcPr>
          <w:p w14:paraId="75C6A4CA"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Yılda 1</w:t>
            </w:r>
          </w:p>
        </w:tc>
      </w:tr>
      <w:tr w:rsidR="00BC4628" w14:paraId="795508C4" w14:textId="77777777">
        <w:trPr>
          <w:trHeight w:val="960"/>
        </w:trPr>
        <w:tc>
          <w:tcPr>
            <w:tcW w:w="1696" w:type="dxa"/>
          </w:tcPr>
          <w:p w14:paraId="628E7C61"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PG.2.1.2. Öğretim üyesi başına düşen üniversite destekli araştırma projesi sayısı</w:t>
            </w:r>
          </w:p>
        </w:tc>
        <w:tc>
          <w:tcPr>
            <w:tcW w:w="851" w:type="dxa"/>
          </w:tcPr>
          <w:p w14:paraId="0F466F9B"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50</w:t>
            </w:r>
          </w:p>
        </w:tc>
        <w:tc>
          <w:tcPr>
            <w:tcW w:w="1134" w:type="dxa"/>
          </w:tcPr>
          <w:p w14:paraId="1C344309"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sz w:val="16"/>
                <w:szCs w:val="16"/>
              </w:rPr>
              <w:t>0</w:t>
            </w:r>
          </w:p>
        </w:tc>
        <w:tc>
          <w:tcPr>
            <w:tcW w:w="709" w:type="dxa"/>
          </w:tcPr>
          <w:p w14:paraId="1BFC6CD0" w14:textId="77777777" w:rsidR="00BC4628" w:rsidRDefault="00A640B6">
            <w:pPr>
              <w:ind w:hanging="2"/>
              <w:jc w:val="center"/>
              <w:rPr>
                <w:rFonts w:ascii="Cambria" w:eastAsia="Cambria" w:hAnsi="Cambria" w:cs="Cambria"/>
                <w:sz w:val="16"/>
                <w:szCs w:val="16"/>
              </w:rPr>
            </w:pPr>
            <w:r>
              <w:rPr>
                <w:rFonts w:ascii="Cambria" w:eastAsia="Cambria" w:hAnsi="Cambria" w:cs="Cambria"/>
                <w:sz w:val="16"/>
                <w:szCs w:val="16"/>
              </w:rPr>
              <w:t>-</w:t>
            </w:r>
          </w:p>
        </w:tc>
        <w:tc>
          <w:tcPr>
            <w:tcW w:w="708" w:type="dxa"/>
          </w:tcPr>
          <w:p w14:paraId="3DE73869" w14:textId="77777777" w:rsidR="00BC4628" w:rsidRDefault="00A640B6">
            <w:pPr>
              <w:ind w:hanging="2"/>
              <w:jc w:val="center"/>
              <w:rPr>
                <w:rFonts w:ascii="Cambria" w:eastAsia="Cambria" w:hAnsi="Cambria" w:cs="Cambria"/>
                <w:sz w:val="16"/>
                <w:szCs w:val="16"/>
              </w:rPr>
            </w:pPr>
            <w:r>
              <w:rPr>
                <w:rFonts w:ascii="Cambria" w:eastAsia="Cambria" w:hAnsi="Cambria" w:cs="Cambria"/>
                <w:sz w:val="16"/>
                <w:szCs w:val="16"/>
              </w:rPr>
              <w:t>-</w:t>
            </w:r>
          </w:p>
        </w:tc>
        <w:tc>
          <w:tcPr>
            <w:tcW w:w="709" w:type="dxa"/>
          </w:tcPr>
          <w:p w14:paraId="6A6BED9B" w14:textId="77777777" w:rsidR="00BC4628" w:rsidRDefault="00A640B6">
            <w:pPr>
              <w:ind w:hanging="2"/>
              <w:jc w:val="center"/>
              <w:rPr>
                <w:rFonts w:ascii="Cambria" w:eastAsia="Cambria" w:hAnsi="Cambria" w:cs="Cambria"/>
                <w:sz w:val="16"/>
                <w:szCs w:val="16"/>
              </w:rPr>
            </w:pPr>
            <w:r>
              <w:rPr>
                <w:rFonts w:ascii="Cambria" w:eastAsia="Cambria" w:hAnsi="Cambria" w:cs="Cambria"/>
                <w:sz w:val="16"/>
                <w:szCs w:val="16"/>
              </w:rPr>
              <w:t>4</w:t>
            </w:r>
          </w:p>
        </w:tc>
        <w:tc>
          <w:tcPr>
            <w:tcW w:w="709" w:type="dxa"/>
          </w:tcPr>
          <w:p w14:paraId="49874EDD" w14:textId="77777777" w:rsidR="00BC4628" w:rsidRDefault="00A640B6">
            <w:pPr>
              <w:ind w:hanging="2"/>
              <w:jc w:val="center"/>
              <w:rPr>
                <w:rFonts w:ascii="Cambria" w:eastAsia="Cambria" w:hAnsi="Cambria" w:cs="Cambria"/>
                <w:sz w:val="16"/>
                <w:szCs w:val="16"/>
              </w:rPr>
            </w:pPr>
            <w:r>
              <w:rPr>
                <w:rFonts w:ascii="Cambria" w:eastAsia="Cambria" w:hAnsi="Cambria" w:cs="Cambria"/>
                <w:sz w:val="16"/>
                <w:szCs w:val="16"/>
              </w:rPr>
              <w:t>4</w:t>
            </w:r>
          </w:p>
        </w:tc>
        <w:tc>
          <w:tcPr>
            <w:tcW w:w="850" w:type="dxa"/>
          </w:tcPr>
          <w:p w14:paraId="66E96247" w14:textId="77777777" w:rsidR="00BC4628" w:rsidRDefault="00A640B6">
            <w:pPr>
              <w:ind w:hanging="2"/>
              <w:jc w:val="center"/>
              <w:rPr>
                <w:rFonts w:ascii="Cambria" w:eastAsia="Cambria" w:hAnsi="Cambria" w:cs="Cambria"/>
                <w:sz w:val="16"/>
                <w:szCs w:val="16"/>
              </w:rPr>
            </w:pPr>
            <w:r>
              <w:rPr>
                <w:rFonts w:ascii="Cambria" w:eastAsia="Cambria" w:hAnsi="Cambria" w:cs="Cambria"/>
                <w:sz w:val="16"/>
                <w:szCs w:val="16"/>
              </w:rPr>
              <w:t>5</w:t>
            </w:r>
          </w:p>
        </w:tc>
        <w:tc>
          <w:tcPr>
            <w:tcW w:w="822" w:type="dxa"/>
          </w:tcPr>
          <w:p w14:paraId="226C3083" w14:textId="77777777" w:rsidR="00BC4628" w:rsidRDefault="00A640B6">
            <w:pPr>
              <w:ind w:hanging="2"/>
              <w:jc w:val="center"/>
              <w:rPr>
                <w:rFonts w:ascii="Cambria" w:eastAsia="Cambria" w:hAnsi="Cambria" w:cs="Cambria"/>
                <w:sz w:val="16"/>
                <w:szCs w:val="16"/>
              </w:rPr>
            </w:pPr>
            <w:r>
              <w:rPr>
                <w:rFonts w:ascii="Cambria" w:eastAsia="Cambria" w:hAnsi="Cambria" w:cs="Cambria"/>
                <w:sz w:val="16"/>
                <w:szCs w:val="16"/>
              </w:rPr>
              <w:t>6 Ayda 1</w:t>
            </w:r>
          </w:p>
        </w:tc>
        <w:tc>
          <w:tcPr>
            <w:tcW w:w="1163" w:type="dxa"/>
          </w:tcPr>
          <w:p w14:paraId="2B8DC897" w14:textId="77777777" w:rsidR="00BC4628" w:rsidRDefault="00A640B6">
            <w:pPr>
              <w:ind w:hanging="2"/>
              <w:jc w:val="center"/>
              <w:rPr>
                <w:rFonts w:ascii="Cambria" w:eastAsia="Cambria" w:hAnsi="Cambria" w:cs="Cambria"/>
                <w:sz w:val="16"/>
                <w:szCs w:val="16"/>
              </w:rPr>
            </w:pPr>
            <w:r>
              <w:rPr>
                <w:rFonts w:ascii="Cambria" w:eastAsia="Cambria" w:hAnsi="Cambria" w:cs="Cambria"/>
                <w:sz w:val="16"/>
                <w:szCs w:val="16"/>
              </w:rPr>
              <w:t>Yılda 1</w:t>
            </w:r>
          </w:p>
        </w:tc>
      </w:tr>
      <w:tr w:rsidR="00BC4628" w14:paraId="338392EC" w14:textId="77777777">
        <w:trPr>
          <w:trHeight w:val="595"/>
        </w:trPr>
        <w:tc>
          <w:tcPr>
            <w:tcW w:w="1696" w:type="dxa"/>
          </w:tcPr>
          <w:p w14:paraId="4E3E4515"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Riskler</w:t>
            </w:r>
          </w:p>
        </w:tc>
        <w:tc>
          <w:tcPr>
            <w:tcW w:w="7655" w:type="dxa"/>
            <w:gridSpan w:val="9"/>
          </w:tcPr>
          <w:p w14:paraId="45ED1676"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Üniversite ve dış destekli proje desteklerine ayrılan bütçenin azalması,</w:t>
            </w:r>
            <w:r>
              <w:rPr>
                <w:rFonts w:ascii="Cambria" w:eastAsia="Cambria" w:hAnsi="Cambria" w:cs="Cambria"/>
                <w:sz w:val="16"/>
                <w:szCs w:val="16"/>
              </w:rPr>
              <w:br/>
              <w:t>Nitelikli araştırma personeli sayısının azalması,</w:t>
            </w:r>
            <w:r>
              <w:rPr>
                <w:rFonts w:ascii="Cambria" w:eastAsia="Cambria" w:hAnsi="Cambria" w:cs="Cambria"/>
                <w:sz w:val="16"/>
                <w:szCs w:val="16"/>
              </w:rPr>
              <w:br/>
              <w:t>Araştırmacı olarak çalışacak yüksek lisans ve doktora öğrencisi sayısının azalması,</w:t>
            </w:r>
          </w:p>
        </w:tc>
      </w:tr>
      <w:tr w:rsidR="00BC4628" w14:paraId="7EC4EF31" w14:textId="77777777">
        <w:trPr>
          <w:trHeight w:val="560"/>
        </w:trPr>
        <w:tc>
          <w:tcPr>
            <w:tcW w:w="1696" w:type="dxa"/>
          </w:tcPr>
          <w:p w14:paraId="59A82A58"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Stratejiler</w:t>
            </w:r>
          </w:p>
        </w:tc>
        <w:tc>
          <w:tcPr>
            <w:tcW w:w="7655" w:type="dxa"/>
            <w:gridSpan w:val="9"/>
          </w:tcPr>
          <w:p w14:paraId="236D5E2B"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S1. BAP için ayrılan bütçenin artırılması,       </w:t>
            </w:r>
          </w:p>
          <w:p w14:paraId="35C25630"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S2. BAP için ayrılan bütçenin proje ekibine burs temin edilecek şekilde düzenlenmesi,</w:t>
            </w:r>
            <w:r>
              <w:rPr>
                <w:rFonts w:ascii="Cambria" w:eastAsia="Cambria" w:hAnsi="Cambria" w:cs="Cambria"/>
                <w:sz w:val="16"/>
                <w:szCs w:val="16"/>
              </w:rPr>
              <w:br/>
              <w:t>S3. Dış kaynaklı bilimsel projelerde çalışan akademik personele yönelik teşviklerin artırılması,</w:t>
            </w:r>
          </w:p>
          <w:p w14:paraId="7B713C9C"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S4. Araştırma projelerine yürütücü ve araştırmacı olarak katılım sağlayacak olan öğretim üyelerinin proje süreci ve proje çıktılarına yönelik olarak ilgili kurum/birim tarafından bilgilendirilmesi ve yönlendirilmesi,</w:t>
            </w:r>
          </w:p>
          <w:p w14:paraId="422F3052"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S5. Fiziki şartları iyileştirilmiş derslik, stüdyo ve laboratuvarlar araştırma projelerinde çalışan yürütücülerin ve araştırmacıların (öğrenci, akademik personel, bağımsız araştırmacı vs.) ortak kullanımına sunulması,</w:t>
            </w:r>
          </w:p>
          <w:p w14:paraId="275D992D"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S6. Araştırma ve geliştirme projelerine katkısı olacak, danışmanlık yapma ve işbirliğinde bulunma potansiyeline sahip akademik personelin, bağımsız araştırmacıların ve profesyonellerin projelere katılımını sağlayabilecek iletişim/etkileşim ortamı oluşturulması,</w:t>
            </w:r>
          </w:p>
          <w:p w14:paraId="4CCA0F97"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S9. Üniversitenin anabilim dallarında farklı bölümlerde çalışan öğretim üyeleri arasındaki işbirliğinin artırılması için ortak proje geliştirilmesi teşvik edilmesi,</w:t>
            </w:r>
          </w:p>
        </w:tc>
      </w:tr>
      <w:tr w:rsidR="00BC4628" w14:paraId="2D6AF3E0" w14:textId="77777777">
        <w:trPr>
          <w:trHeight w:val="200"/>
        </w:trPr>
        <w:tc>
          <w:tcPr>
            <w:tcW w:w="1696" w:type="dxa"/>
          </w:tcPr>
          <w:p w14:paraId="641914BF"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Maliyet Tahmini</w:t>
            </w:r>
          </w:p>
        </w:tc>
        <w:tc>
          <w:tcPr>
            <w:tcW w:w="7655" w:type="dxa"/>
            <w:gridSpan w:val="9"/>
          </w:tcPr>
          <w:p w14:paraId="313DDD99" w14:textId="77777777" w:rsidR="00BC4628" w:rsidRDefault="00BC4628">
            <w:pPr>
              <w:pBdr>
                <w:top w:val="nil"/>
                <w:left w:val="nil"/>
                <w:bottom w:val="nil"/>
                <w:right w:val="nil"/>
                <w:between w:val="nil"/>
              </w:pBdr>
              <w:ind w:hanging="2"/>
              <w:rPr>
                <w:rFonts w:ascii="Cambria" w:eastAsia="Cambria" w:hAnsi="Cambria" w:cs="Cambria"/>
                <w:sz w:val="16"/>
                <w:szCs w:val="16"/>
              </w:rPr>
            </w:pPr>
          </w:p>
        </w:tc>
      </w:tr>
      <w:tr w:rsidR="00BC4628" w14:paraId="02D967F3" w14:textId="77777777">
        <w:trPr>
          <w:trHeight w:val="680"/>
        </w:trPr>
        <w:tc>
          <w:tcPr>
            <w:tcW w:w="1696" w:type="dxa"/>
          </w:tcPr>
          <w:p w14:paraId="7B1AA22D"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Tespitler</w:t>
            </w:r>
          </w:p>
        </w:tc>
        <w:tc>
          <w:tcPr>
            <w:tcW w:w="7655" w:type="dxa"/>
            <w:gridSpan w:val="9"/>
          </w:tcPr>
          <w:p w14:paraId="47CC9554" w14:textId="74165F4B"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Üniversitenin anabilim dallarında işbirliği potansiyeline sahip çok sayıda öğretim üyesinin bulunması, </w:t>
            </w:r>
          </w:p>
          <w:p w14:paraId="0E899075"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Araştırma ve geliştirme projelerine katkısı olacak, ancak yurtdışında bulunan akademik personel, bağımsız araştırmacı ve profesyonellerle kurulan iletişim/etkileşim ortamının sınırlı ve yetersiz olması, </w:t>
            </w:r>
          </w:p>
          <w:p w14:paraId="4E77A348"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 bütçelerinin sınırlı olması,</w:t>
            </w:r>
            <w:r>
              <w:rPr>
                <w:rFonts w:ascii="Cambria" w:eastAsia="Cambria" w:hAnsi="Cambria" w:cs="Cambria"/>
                <w:sz w:val="16"/>
                <w:szCs w:val="16"/>
              </w:rPr>
              <w:br/>
              <w:t xml:space="preserve">Araştırma projelerinin artmasını sağlayacak teşviklerin yetersiz olması, </w:t>
            </w:r>
          </w:p>
          <w:p w14:paraId="5EBFE5A2"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Araştırmacıların ortak kullanımına uygun, gerekli malzeme ve teçhizatla donatılmış derslik, stüdyo ve laboratuvarların sınırlı olması.</w:t>
            </w:r>
          </w:p>
        </w:tc>
      </w:tr>
      <w:tr w:rsidR="00BC4628" w14:paraId="5F8B645E" w14:textId="77777777">
        <w:trPr>
          <w:trHeight w:val="680"/>
        </w:trPr>
        <w:tc>
          <w:tcPr>
            <w:tcW w:w="1696" w:type="dxa"/>
          </w:tcPr>
          <w:p w14:paraId="69757E90"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İhtiyaçlar</w:t>
            </w:r>
          </w:p>
        </w:tc>
        <w:tc>
          <w:tcPr>
            <w:tcW w:w="7655" w:type="dxa"/>
            <w:gridSpan w:val="9"/>
          </w:tcPr>
          <w:p w14:paraId="5B853760"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İşbirliğini teşvik edecek ve araştırmacıların birbirleriyle iletişim kurmalarını destekleyecek toplantıların düzenlenmesi,</w:t>
            </w:r>
            <w:r>
              <w:rPr>
                <w:rFonts w:ascii="Cambria" w:eastAsia="Cambria" w:hAnsi="Cambria" w:cs="Cambria"/>
                <w:sz w:val="16"/>
                <w:szCs w:val="16"/>
              </w:rPr>
              <w:br/>
              <w:t>Proje desteği veren kurumlarla tanıtım toplantıları ve çalıştayların düzenlenmesi,</w:t>
            </w:r>
          </w:p>
          <w:p w14:paraId="20AA3F49"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Araştırma ve geliştirme projelerinin kurum kimliğini korumak ve kurum kalitesini yükseltmek konusundaki önemini ortaya koyan bilgilendirmelerin yapılması, </w:t>
            </w:r>
          </w:p>
          <w:p w14:paraId="3E4A8C17"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Araştırmacıların ulusal ve uluslararası özgün projeler geliştirmesi için gerekli kaynak ve ortamın temin edilmesi, </w:t>
            </w:r>
          </w:p>
          <w:p w14:paraId="4CED2D84"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 projeleri bütçelerinin yükseltilmesi ve araştırmacılara burs imkanı sağlanması,</w:t>
            </w:r>
          </w:p>
          <w:p w14:paraId="41F7EEA7"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Yurtiçi ve yurtdışında multidisipliner alanlarda çalışan araştırmacıların projelere katılımının sağlanması.</w:t>
            </w:r>
          </w:p>
        </w:tc>
      </w:tr>
    </w:tbl>
    <w:p w14:paraId="019652FA" w14:textId="77777777" w:rsidR="00BC4628" w:rsidRDefault="00BC4628">
      <w:pPr>
        <w:pBdr>
          <w:top w:val="nil"/>
          <w:left w:val="nil"/>
          <w:bottom w:val="nil"/>
          <w:right w:val="nil"/>
          <w:between w:val="nil"/>
        </w:pBdr>
        <w:ind w:hanging="2"/>
      </w:pPr>
    </w:p>
    <w:p w14:paraId="56C771A7" w14:textId="4E1A3099" w:rsidR="00BC4628" w:rsidRPr="0060139A" w:rsidRDefault="00A640B6" w:rsidP="0060139A">
      <w:pPr>
        <w:pBdr>
          <w:top w:val="nil"/>
          <w:left w:val="nil"/>
          <w:bottom w:val="nil"/>
          <w:right w:val="nil"/>
          <w:between w:val="nil"/>
        </w:pBdr>
        <w:ind w:hanging="2"/>
      </w:pPr>
      <w:bookmarkStart w:id="41" w:name="_3fwokq0" w:colFirst="0" w:colLast="0"/>
      <w:bookmarkEnd w:id="41"/>
      <w:r>
        <w:br w:type="page"/>
      </w:r>
      <w:r>
        <w:rPr>
          <w:rFonts w:ascii="Times New Roman" w:eastAsia="Times New Roman" w:hAnsi="Times New Roman" w:cs="Times New Roman"/>
          <w:b/>
          <w:sz w:val="20"/>
          <w:szCs w:val="20"/>
        </w:rPr>
        <w:lastRenderedPageBreak/>
        <w:t>Tablo 11 Hedef 2.2</w:t>
      </w:r>
    </w:p>
    <w:tbl>
      <w:tblPr>
        <w:tblStyle w:val="ab"/>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990"/>
        <w:gridCol w:w="1140"/>
        <w:gridCol w:w="705"/>
        <w:gridCol w:w="705"/>
        <w:gridCol w:w="705"/>
        <w:gridCol w:w="705"/>
        <w:gridCol w:w="705"/>
        <w:gridCol w:w="855"/>
        <w:gridCol w:w="1140"/>
      </w:tblGrid>
      <w:tr w:rsidR="00BC4628" w14:paraId="46E26901" w14:textId="77777777">
        <w:trPr>
          <w:trHeight w:val="120"/>
        </w:trPr>
        <w:tc>
          <w:tcPr>
            <w:tcW w:w="9330" w:type="dxa"/>
            <w:gridSpan w:val="10"/>
          </w:tcPr>
          <w:p w14:paraId="3C5FEBB6"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HEDEF KARTI 6</w:t>
            </w:r>
          </w:p>
        </w:tc>
      </w:tr>
      <w:tr w:rsidR="00BC4628" w14:paraId="056052FB" w14:textId="77777777">
        <w:trPr>
          <w:trHeight w:val="264"/>
        </w:trPr>
        <w:tc>
          <w:tcPr>
            <w:tcW w:w="1680" w:type="dxa"/>
          </w:tcPr>
          <w:p w14:paraId="76E31491"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Amaç (2)</w:t>
            </w:r>
          </w:p>
        </w:tc>
        <w:tc>
          <w:tcPr>
            <w:tcW w:w="7650" w:type="dxa"/>
            <w:gridSpan w:val="9"/>
          </w:tcPr>
          <w:p w14:paraId="0098EA47"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 Üniversitesi vizyonunu güçlendirecek Anabilim dalı bünyesinde nitelikli ve katma değeri yüksek araştırma-geliştirme çalışmalarını yürütmek.</w:t>
            </w:r>
          </w:p>
        </w:tc>
      </w:tr>
      <w:tr w:rsidR="00BC4628" w14:paraId="735A9F18" w14:textId="77777777">
        <w:trPr>
          <w:trHeight w:val="300"/>
        </w:trPr>
        <w:tc>
          <w:tcPr>
            <w:tcW w:w="1680" w:type="dxa"/>
          </w:tcPr>
          <w:p w14:paraId="5B5C089A"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Hedef(2.2)</w:t>
            </w:r>
          </w:p>
        </w:tc>
        <w:tc>
          <w:tcPr>
            <w:tcW w:w="7650" w:type="dxa"/>
            <w:gridSpan w:val="9"/>
          </w:tcPr>
          <w:p w14:paraId="74C2E1BA"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Uluslararası ve ulusal indeksli bilimsel yayın organlarında (kitap, dergi, audio/video vb.) yer alan Gazi Üniversitesi adresli nitelikli yayın ve atıf sayılarının en az %20 oranında artırılması.</w:t>
            </w:r>
          </w:p>
        </w:tc>
      </w:tr>
      <w:tr w:rsidR="00BC4628" w14:paraId="236C657B" w14:textId="77777777">
        <w:trPr>
          <w:trHeight w:val="193"/>
        </w:trPr>
        <w:tc>
          <w:tcPr>
            <w:tcW w:w="1680" w:type="dxa"/>
          </w:tcPr>
          <w:p w14:paraId="769645BD"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Sorumlu Birim</w:t>
            </w:r>
          </w:p>
        </w:tc>
        <w:tc>
          <w:tcPr>
            <w:tcW w:w="7650" w:type="dxa"/>
            <w:gridSpan w:val="9"/>
          </w:tcPr>
          <w:p w14:paraId="7DFE64C2"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Anabilim Dalı Başkanlığı</w:t>
            </w:r>
          </w:p>
        </w:tc>
      </w:tr>
      <w:tr w:rsidR="00BC4628" w14:paraId="3A6E93A5" w14:textId="77777777">
        <w:trPr>
          <w:trHeight w:val="341"/>
        </w:trPr>
        <w:tc>
          <w:tcPr>
            <w:tcW w:w="1680" w:type="dxa"/>
          </w:tcPr>
          <w:p w14:paraId="107DF508"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İşbirliği Yapılacak Birim(ler)</w:t>
            </w:r>
          </w:p>
        </w:tc>
        <w:tc>
          <w:tcPr>
            <w:tcW w:w="7650" w:type="dxa"/>
            <w:gridSpan w:val="9"/>
          </w:tcPr>
          <w:p w14:paraId="4B2DE31C"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Akademik Birimler, Bilim, Eğitim, Sanat, Teknoloji, Girişimcilik, Yenilikçilik Kurulu (Gazi BEST), Kütüphane ve Dokümantasyon Daire Başkanlığı, </w:t>
            </w:r>
          </w:p>
        </w:tc>
      </w:tr>
      <w:tr w:rsidR="00BC4628" w14:paraId="0F36D04C" w14:textId="77777777">
        <w:trPr>
          <w:trHeight w:val="505"/>
        </w:trPr>
        <w:tc>
          <w:tcPr>
            <w:tcW w:w="1680" w:type="dxa"/>
          </w:tcPr>
          <w:p w14:paraId="3F22FF0D"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 xml:space="preserve">Performans Göstergeleri </w:t>
            </w:r>
          </w:p>
        </w:tc>
        <w:tc>
          <w:tcPr>
            <w:tcW w:w="990" w:type="dxa"/>
          </w:tcPr>
          <w:p w14:paraId="3C9F74F5"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Hedefe Etkisi</w:t>
            </w:r>
            <w:r>
              <w:rPr>
                <w:rFonts w:ascii="Cambria" w:eastAsia="Cambria" w:hAnsi="Cambria" w:cs="Cambria"/>
                <w:b/>
                <w:sz w:val="16"/>
                <w:szCs w:val="16"/>
              </w:rPr>
              <w:br/>
              <w:t>(%)</w:t>
            </w:r>
          </w:p>
        </w:tc>
        <w:tc>
          <w:tcPr>
            <w:tcW w:w="1140" w:type="dxa"/>
          </w:tcPr>
          <w:p w14:paraId="4C56AFAC"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Plan Dönemi Başlangıç Değeri (2020)</w:t>
            </w:r>
          </w:p>
        </w:tc>
        <w:tc>
          <w:tcPr>
            <w:tcW w:w="705" w:type="dxa"/>
          </w:tcPr>
          <w:p w14:paraId="349E3D11"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2019</w:t>
            </w:r>
          </w:p>
        </w:tc>
        <w:tc>
          <w:tcPr>
            <w:tcW w:w="705" w:type="dxa"/>
          </w:tcPr>
          <w:p w14:paraId="35997803"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2020</w:t>
            </w:r>
          </w:p>
        </w:tc>
        <w:tc>
          <w:tcPr>
            <w:tcW w:w="705" w:type="dxa"/>
          </w:tcPr>
          <w:p w14:paraId="5B9DE5D4"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2021</w:t>
            </w:r>
          </w:p>
        </w:tc>
        <w:tc>
          <w:tcPr>
            <w:tcW w:w="705" w:type="dxa"/>
          </w:tcPr>
          <w:p w14:paraId="5386CE94"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2022</w:t>
            </w:r>
          </w:p>
        </w:tc>
        <w:tc>
          <w:tcPr>
            <w:tcW w:w="705" w:type="dxa"/>
          </w:tcPr>
          <w:p w14:paraId="75AFF86D"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2023</w:t>
            </w:r>
          </w:p>
        </w:tc>
        <w:tc>
          <w:tcPr>
            <w:tcW w:w="855" w:type="dxa"/>
          </w:tcPr>
          <w:p w14:paraId="7ADA66AE"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İzleme Sıklığı</w:t>
            </w:r>
          </w:p>
        </w:tc>
        <w:tc>
          <w:tcPr>
            <w:tcW w:w="1140" w:type="dxa"/>
          </w:tcPr>
          <w:p w14:paraId="27A20F6F" w14:textId="77777777" w:rsidR="00BC4628" w:rsidRDefault="00A640B6">
            <w:pPr>
              <w:pBdr>
                <w:top w:val="nil"/>
                <w:left w:val="nil"/>
                <w:bottom w:val="nil"/>
                <w:right w:val="nil"/>
                <w:between w:val="nil"/>
              </w:pBdr>
              <w:ind w:hanging="2"/>
              <w:jc w:val="center"/>
              <w:rPr>
                <w:rFonts w:ascii="Cambria" w:eastAsia="Cambria" w:hAnsi="Cambria" w:cs="Cambria"/>
                <w:sz w:val="16"/>
                <w:szCs w:val="16"/>
              </w:rPr>
            </w:pPr>
            <w:r>
              <w:rPr>
                <w:rFonts w:ascii="Cambria" w:eastAsia="Cambria" w:hAnsi="Cambria" w:cs="Cambria"/>
                <w:b/>
                <w:sz w:val="16"/>
                <w:szCs w:val="16"/>
              </w:rPr>
              <w:t>Raporlama Sıklığı</w:t>
            </w:r>
          </w:p>
        </w:tc>
      </w:tr>
      <w:tr w:rsidR="00BC4628" w14:paraId="73C42B5A" w14:textId="77777777">
        <w:trPr>
          <w:trHeight w:val="1067"/>
        </w:trPr>
        <w:tc>
          <w:tcPr>
            <w:tcW w:w="1680" w:type="dxa"/>
          </w:tcPr>
          <w:p w14:paraId="44E1A536"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 xml:space="preserve">PG.2.2.1. Öğretim üyesi başına düşen SCI, SSCI, AHCI endeksli dergilerde ortalama yıllık makale/derleme sayısı </w:t>
            </w:r>
          </w:p>
        </w:tc>
        <w:tc>
          <w:tcPr>
            <w:tcW w:w="990" w:type="dxa"/>
          </w:tcPr>
          <w:p w14:paraId="1F8BEBE6"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45</w:t>
            </w:r>
          </w:p>
        </w:tc>
        <w:tc>
          <w:tcPr>
            <w:tcW w:w="1140" w:type="dxa"/>
          </w:tcPr>
          <w:p w14:paraId="55E5A3E1"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0.4</w:t>
            </w:r>
          </w:p>
        </w:tc>
        <w:tc>
          <w:tcPr>
            <w:tcW w:w="705" w:type="dxa"/>
          </w:tcPr>
          <w:p w14:paraId="65CCD9F5"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w:t>
            </w:r>
          </w:p>
        </w:tc>
        <w:tc>
          <w:tcPr>
            <w:tcW w:w="705" w:type="dxa"/>
          </w:tcPr>
          <w:p w14:paraId="7ED2896E"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w:t>
            </w:r>
          </w:p>
        </w:tc>
        <w:tc>
          <w:tcPr>
            <w:tcW w:w="705" w:type="dxa"/>
          </w:tcPr>
          <w:p w14:paraId="6DEF43B5"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0.50</w:t>
            </w:r>
          </w:p>
        </w:tc>
        <w:tc>
          <w:tcPr>
            <w:tcW w:w="705" w:type="dxa"/>
          </w:tcPr>
          <w:p w14:paraId="0F05759C"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0.7</w:t>
            </w:r>
          </w:p>
        </w:tc>
        <w:tc>
          <w:tcPr>
            <w:tcW w:w="705" w:type="dxa"/>
          </w:tcPr>
          <w:p w14:paraId="5F7DA914"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0,8</w:t>
            </w:r>
          </w:p>
        </w:tc>
        <w:tc>
          <w:tcPr>
            <w:tcW w:w="855" w:type="dxa"/>
          </w:tcPr>
          <w:p w14:paraId="72CC4213"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6 Ayda 1</w:t>
            </w:r>
          </w:p>
        </w:tc>
        <w:tc>
          <w:tcPr>
            <w:tcW w:w="1140" w:type="dxa"/>
          </w:tcPr>
          <w:p w14:paraId="210FBCA1"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Yılda 1</w:t>
            </w:r>
          </w:p>
        </w:tc>
      </w:tr>
      <w:tr w:rsidR="00BC4628" w14:paraId="1637383A" w14:textId="77777777">
        <w:trPr>
          <w:trHeight w:val="1189"/>
        </w:trPr>
        <w:tc>
          <w:tcPr>
            <w:tcW w:w="1680" w:type="dxa"/>
          </w:tcPr>
          <w:p w14:paraId="47C004BF"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PG.2.2.2. Öğretim üyesi başına düşen Atıf sayısı (üniversite adresli yayınlara SCI, SSCI, A&amp;HCI endeksli dergilerde yapılan ortalama yıllık atıf sayısı)</w:t>
            </w:r>
          </w:p>
        </w:tc>
        <w:tc>
          <w:tcPr>
            <w:tcW w:w="990" w:type="dxa"/>
          </w:tcPr>
          <w:p w14:paraId="2C82E057"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45</w:t>
            </w:r>
          </w:p>
        </w:tc>
        <w:tc>
          <w:tcPr>
            <w:tcW w:w="1140" w:type="dxa"/>
          </w:tcPr>
          <w:p w14:paraId="33E531FD"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5,3</w:t>
            </w:r>
          </w:p>
        </w:tc>
        <w:tc>
          <w:tcPr>
            <w:tcW w:w="705" w:type="dxa"/>
          </w:tcPr>
          <w:p w14:paraId="7ABB7C37"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w:t>
            </w:r>
          </w:p>
        </w:tc>
        <w:tc>
          <w:tcPr>
            <w:tcW w:w="705" w:type="dxa"/>
          </w:tcPr>
          <w:p w14:paraId="05994ADC"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w:t>
            </w:r>
          </w:p>
        </w:tc>
        <w:tc>
          <w:tcPr>
            <w:tcW w:w="705" w:type="dxa"/>
          </w:tcPr>
          <w:p w14:paraId="64D99D95"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6</w:t>
            </w:r>
          </w:p>
        </w:tc>
        <w:tc>
          <w:tcPr>
            <w:tcW w:w="705" w:type="dxa"/>
          </w:tcPr>
          <w:p w14:paraId="0B7F37CC"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7</w:t>
            </w:r>
          </w:p>
        </w:tc>
        <w:tc>
          <w:tcPr>
            <w:tcW w:w="705" w:type="dxa"/>
          </w:tcPr>
          <w:p w14:paraId="2A8C3858"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7</w:t>
            </w:r>
          </w:p>
        </w:tc>
        <w:tc>
          <w:tcPr>
            <w:tcW w:w="855" w:type="dxa"/>
          </w:tcPr>
          <w:p w14:paraId="605A5A63"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6 Ayda 1</w:t>
            </w:r>
          </w:p>
        </w:tc>
        <w:tc>
          <w:tcPr>
            <w:tcW w:w="1140" w:type="dxa"/>
          </w:tcPr>
          <w:p w14:paraId="054A80AE"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Yılda 1</w:t>
            </w:r>
          </w:p>
        </w:tc>
      </w:tr>
      <w:tr w:rsidR="00BC4628" w14:paraId="18175D12" w14:textId="77777777">
        <w:trPr>
          <w:trHeight w:val="784"/>
        </w:trPr>
        <w:tc>
          <w:tcPr>
            <w:tcW w:w="1680" w:type="dxa"/>
          </w:tcPr>
          <w:p w14:paraId="5F74D891"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PG.2.2.3. Akademik birimlerde eğitime yönelik destekleyici ders/özgün kitap sayısı</w:t>
            </w:r>
          </w:p>
        </w:tc>
        <w:tc>
          <w:tcPr>
            <w:tcW w:w="990" w:type="dxa"/>
          </w:tcPr>
          <w:p w14:paraId="20A5282A"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10</w:t>
            </w:r>
          </w:p>
        </w:tc>
        <w:tc>
          <w:tcPr>
            <w:tcW w:w="1140" w:type="dxa"/>
          </w:tcPr>
          <w:p w14:paraId="7B02A5E7"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2</w:t>
            </w:r>
          </w:p>
        </w:tc>
        <w:tc>
          <w:tcPr>
            <w:tcW w:w="705" w:type="dxa"/>
          </w:tcPr>
          <w:p w14:paraId="2FA3762C"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w:t>
            </w:r>
          </w:p>
        </w:tc>
        <w:tc>
          <w:tcPr>
            <w:tcW w:w="705" w:type="dxa"/>
          </w:tcPr>
          <w:p w14:paraId="2CF93527"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w:t>
            </w:r>
          </w:p>
        </w:tc>
        <w:tc>
          <w:tcPr>
            <w:tcW w:w="705" w:type="dxa"/>
          </w:tcPr>
          <w:p w14:paraId="6F78D15D"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2</w:t>
            </w:r>
          </w:p>
        </w:tc>
        <w:tc>
          <w:tcPr>
            <w:tcW w:w="705" w:type="dxa"/>
          </w:tcPr>
          <w:p w14:paraId="0904BF78"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2</w:t>
            </w:r>
          </w:p>
        </w:tc>
        <w:tc>
          <w:tcPr>
            <w:tcW w:w="705" w:type="dxa"/>
          </w:tcPr>
          <w:p w14:paraId="16321A9D"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2</w:t>
            </w:r>
          </w:p>
        </w:tc>
        <w:tc>
          <w:tcPr>
            <w:tcW w:w="855" w:type="dxa"/>
          </w:tcPr>
          <w:p w14:paraId="1B33BF78"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6 Ayda 1</w:t>
            </w:r>
          </w:p>
        </w:tc>
        <w:tc>
          <w:tcPr>
            <w:tcW w:w="1140" w:type="dxa"/>
          </w:tcPr>
          <w:p w14:paraId="2B452E8B" w14:textId="77777777" w:rsidR="00BC4628" w:rsidRPr="004C0F99" w:rsidRDefault="00A640B6">
            <w:pPr>
              <w:pBdr>
                <w:top w:val="nil"/>
                <w:left w:val="nil"/>
                <w:bottom w:val="nil"/>
                <w:right w:val="nil"/>
                <w:between w:val="nil"/>
              </w:pBdr>
              <w:ind w:hanging="2"/>
              <w:jc w:val="center"/>
              <w:rPr>
                <w:rFonts w:ascii="Cambria" w:eastAsia="Cambria" w:hAnsi="Cambria" w:cs="Cambria"/>
                <w:sz w:val="16"/>
                <w:szCs w:val="16"/>
              </w:rPr>
            </w:pPr>
            <w:r w:rsidRPr="004C0F99">
              <w:rPr>
                <w:rFonts w:ascii="Cambria" w:eastAsia="Cambria" w:hAnsi="Cambria" w:cs="Cambria"/>
                <w:sz w:val="16"/>
                <w:szCs w:val="16"/>
              </w:rPr>
              <w:t>Yılda 1</w:t>
            </w:r>
          </w:p>
        </w:tc>
      </w:tr>
      <w:tr w:rsidR="00BC4628" w14:paraId="0D72E5BD" w14:textId="77777777">
        <w:trPr>
          <w:trHeight w:val="840"/>
        </w:trPr>
        <w:tc>
          <w:tcPr>
            <w:tcW w:w="1680" w:type="dxa"/>
          </w:tcPr>
          <w:p w14:paraId="535A3575"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Riskler</w:t>
            </w:r>
          </w:p>
        </w:tc>
        <w:tc>
          <w:tcPr>
            <w:tcW w:w="7650" w:type="dxa"/>
            <w:gridSpan w:val="9"/>
          </w:tcPr>
          <w:p w14:paraId="46C1B301"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Yayın desteğindeki sınırlamalar, </w:t>
            </w:r>
          </w:p>
          <w:p w14:paraId="0FFCFD9D"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Araştırmacıların sayısının azalması, </w:t>
            </w:r>
          </w:p>
          <w:p w14:paraId="779A381D"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Araştırmacıların eğitim-öğretim yılı içerisindeki ders yükü dağılımlarının fazlalığı,</w:t>
            </w:r>
          </w:p>
          <w:p w14:paraId="7267A6B2"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Yayın sürecinin, araştırmacıya bağlı olmayan sebeplerden dolayı uzaması</w:t>
            </w:r>
          </w:p>
        </w:tc>
      </w:tr>
      <w:tr w:rsidR="00BC4628" w14:paraId="6699A2A5" w14:textId="77777777">
        <w:trPr>
          <w:trHeight w:val="260"/>
        </w:trPr>
        <w:tc>
          <w:tcPr>
            <w:tcW w:w="1680" w:type="dxa"/>
          </w:tcPr>
          <w:p w14:paraId="0BE44CDE"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Maliyet Tahmini</w:t>
            </w:r>
          </w:p>
        </w:tc>
        <w:tc>
          <w:tcPr>
            <w:tcW w:w="7650" w:type="dxa"/>
            <w:gridSpan w:val="9"/>
          </w:tcPr>
          <w:p w14:paraId="5065A5E2" w14:textId="77777777" w:rsidR="00BC4628" w:rsidRDefault="00BC4628">
            <w:pPr>
              <w:pBdr>
                <w:top w:val="nil"/>
                <w:left w:val="nil"/>
                <w:bottom w:val="nil"/>
                <w:right w:val="nil"/>
                <w:between w:val="nil"/>
              </w:pBdr>
              <w:ind w:hanging="2"/>
              <w:rPr>
                <w:rFonts w:ascii="Cambria" w:eastAsia="Cambria" w:hAnsi="Cambria" w:cs="Cambria"/>
                <w:sz w:val="16"/>
                <w:szCs w:val="16"/>
              </w:rPr>
            </w:pPr>
          </w:p>
        </w:tc>
      </w:tr>
      <w:tr w:rsidR="00BC4628" w14:paraId="58C27F46" w14:textId="77777777">
        <w:trPr>
          <w:trHeight w:val="766"/>
        </w:trPr>
        <w:tc>
          <w:tcPr>
            <w:tcW w:w="1680" w:type="dxa"/>
          </w:tcPr>
          <w:p w14:paraId="2F018216"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Tespitler</w:t>
            </w:r>
          </w:p>
        </w:tc>
        <w:tc>
          <w:tcPr>
            <w:tcW w:w="7650" w:type="dxa"/>
            <w:gridSpan w:val="9"/>
          </w:tcPr>
          <w:p w14:paraId="67E86047"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Lisansüstü eğitimde disiplinlerarası programların </w:t>
            </w:r>
            <w:r>
              <w:rPr>
                <w:sz w:val="16"/>
                <w:szCs w:val="16"/>
              </w:rPr>
              <w:t>eksikliği</w:t>
            </w:r>
            <w:r>
              <w:rPr>
                <w:rFonts w:ascii="Cambria" w:eastAsia="Cambria" w:hAnsi="Cambria" w:cs="Cambria"/>
                <w:i/>
                <w:sz w:val="16"/>
                <w:szCs w:val="16"/>
                <w:u w:val="single"/>
              </w:rPr>
              <w:t xml:space="preserve">, </w:t>
            </w:r>
            <w:r>
              <w:rPr>
                <w:rFonts w:ascii="Cambria" w:eastAsia="Cambria" w:hAnsi="Cambria" w:cs="Cambria"/>
                <w:sz w:val="16"/>
                <w:szCs w:val="16"/>
              </w:rPr>
              <w:br/>
              <w:t xml:space="preserve">Gazi Üniversitesi öğretim elemanlarının uluslararası yayın yapma kültürünün varlığı, </w:t>
            </w:r>
            <w:r>
              <w:rPr>
                <w:rFonts w:ascii="Cambria" w:eastAsia="Cambria" w:hAnsi="Cambria" w:cs="Cambria"/>
                <w:sz w:val="16"/>
                <w:szCs w:val="16"/>
              </w:rPr>
              <w:br/>
              <w:t>Yayın-atıf teşvik ve ödül mekanizmasının varlığı,</w:t>
            </w:r>
            <w:r>
              <w:rPr>
                <w:rFonts w:ascii="Cambria" w:eastAsia="Cambria" w:hAnsi="Cambria" w:cs="Cambria"/>
                <w:sz w:val="16"/>
                <w:szCs w:val="16"/>
              </w:rPr>
              <w:br/>
              <w:t>Araştırma ve yayın yapma potansiyeli olan çok sayıda lisansüstü öğrenci varlığı</w:t>
            </w:r>
          </w:p>
        </w:tc>
      </w:tr>
      <w:tr w:rsidR="00BC4628" w14:paraId="787E4ACE" w14:textId="77777777">
        <w:trPr>
          <w:trHeight w:val="420"/>
        </w:trPr>
        <w:tc>
          <w:tcPr>
            <w:tcW w:w="1680" w:type="dxa"/>
          </w:tcPr>
          <w:p w14:paraId="38998775"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b/>
                <w:sz w:val="16"/>
                <w:szCs w:val="16"/>
              </w:rPr>
              <w:t>İhtiyaçlar</w:t>
            </w:r>
          </w:p>
        </w:tc>
        <w:tc>
          <w:tcPr>
            <w:tcW w:w="7650" w:type="dxa"/>
            <w:gridSpan w:val="9"/>
          </w:tcPr>
          <w:p w14:paraId="74EE63F9" w14:textId="77777777" w:rsidR="00BC4628" w:rsidRDefault="00A640B6">
            <w:pPr>
              <w:pBdr>
                <w:top w:val="nil"/>
                <w:left w:val="nil"/>
                <w:bottom w:val="nil"/>
                <w:right w:val="nil"/>
                <w:between w:val="nil"/>
              </w:pBdr>
              <w:ind w:hanging="2"/>
              <w:rPr>
                <w:rFonts w:ascii="Cambria" w:eastAsia="Cambria" w:hAnsi="Cambria" w:cs="Cambria"/>
                <w:sz w:val="16"/>
                <w:szCs w:val="16"/>
              </w:rPr>
            </w:pPr>
            <w:r>
              <w:rPr>
                <w:rFonts w:ascii="Cambria" w:eastAsia="Cambria" w:hAnsi="Cambria" w:cs="Cambria"/>
                <w:sz w:val="16"/>
                <w:szCs w:val="16"/>
              </w:rPr>
              <w:t xml:space="preserve">Akademik çalışmaların uluslararası yayına dönüştürülmesindeki destekler.  </w:t>
            </w:r>
          </w:p>
        </w:tc>
      </w:tr>
    </w:tbl>
    <w:p w14:paraId="2008AAB6" w14:textId="77777777" w:rsidR="00BC4628" w:rsidRDefault="00BC4628">
      <w:pPr>
        <w:pBdr>
          <w:top w:val="nil"/>
          <w:left w:val="nil"/>
          <w:bottom w:val="nil"/>
          <w:right w:val="nil"/>
          <w:between w:val="nil"/>
        </w:pBdr>
        <w:ind w:hanging="2"/>
      </w:pPr>
      <w:bookmarkStart w:id="42" w:name="_1v1yuxt" w:colFirst="0" w:colLast="0"/>
      <w:bookmarkEnd w:id="42"/>
    </w:p>
    <w:p w14:paraId="0789D4EC" w14:textId="77777777" w:rsidR="00BC4628" w:rsidRDefault="00A640B6">
      <w:r>
        <w:br w:type="page"/>
      </w:r>
    </w:p>
    <w:p w14:paraId="4DBA1C2E" w14:textId="77777777" w:rsidR="00BC4628" w:rsidRDefault="00A640B6">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Tablo 12 Hedef 2.3</w:t>
      </w:r>
    </w:p>
    <w:tbl>
      <w:tblPr>
        <w:tblStyle w:val="ac"/>
        <w:tblW w:w="9747" w:type="dxa"/>
        <w:tblInd w:w="0" w:type="dxa"/>
        <w:tblLayout w:type="fixed"/>
        <w:tblLook w:val="0400" w:firstRow="0" w:lastRow="0" w:firstColumn="0" w:lastColumn="0" w:noHBand="0" w:noVBand="1"/>
      </w:tblPr>
      <w:tblGrid>
        <w:gridCol w:w="2093"/>
        <w:gridCol w:w="850"/>
        <w:gridCol w:w="1305"/>
        <w:gridCol w:w="538"/>
        <w:gridCol w:w="709"/>
        <w:gridCol w:w="709"/>
        <w:gridCol w:w="708"/>
        <w:gridCol w:w="709"/>
        <w:gridCol w:w="851"/>
        <w:gridCol w:w="1275"/>
      </w:tblGrid>
      <w:tr w:rsidR="00BC4628" w14:paraId="2F768A1B" w14:textId="77777777">
        <w:trPr>
          <w:trHeight w:val="120"/>
        </w:trPr>
        <w:tc>
          <w:tcPr>
            <w:tcW w:w="974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7DE42" w14:textId="77777777" w:rsidR="00BC4628" w:rsidRDefault="00A640B6">
            <w:pPr>
              <w:ind w:firstLine="0"/>
              <w:jc w:val="center"/>
              <w:rPr>
                <w:rFonts w:ascii="Times New Roman" w:eastAsia="Times New Roman" w:hAnsi="Times New Roman" w:cs="Times New Roman"/>
                <w:sz w:val="16"/>
                <w:szCs w:val="16"/>
              </w:rPr>
            </w:pPr>
            <w:bookmarkStart w:id="43" w:name="_4f1mdlm" w:colFirst="0" w:colLast="0"/>
            <w:bookmarkEnd w:id="43"/>
            <w:r>
              <w:rPr>
                <w:rFonts w:ascii="Cambria" w:eastAsia="Cambria" w:hAnsi="Cambria" w:cs="Cambria"/>
                <w:b/>
                <w:sz w:val="16"/>
                <w:szCs w:val="16"/>
              </w:rPr>
              <w:t>HEDEF KARTI 7</w:t>
            </w:r>
          </w:p>
        </w:tc>
      </w:tr>
      <w:tr w:rsidR="00BC4628" w14:paraId="449C623A" w14:textId="77777777">
        <w:trPr>
          <w:trHeight w:val="44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CF8A9"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Amaç (2)</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C56D8"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Araştırma Üniversitesi vizyonunu güçlendirecek anabilim dalı bünyesinde nitelikli ve katma değeri yüksek araştırma-geliştirme çalışmalarını yürütmek.</w:t>
            </w:r>
          </w:p>
        </w:tc>
      </w:tr>
      <w:tr w:rsidR="00BC4628" w14:paraId="2CE24CCE" w14:textId="77777777">
        <w:trPr>
          <w:trHeight w:val="23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12908"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Hedef (2.3)</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FE935" w14:textId="77777777" w:rsidR="00BC4628" w:rsidRDefault="00A640B6">
            <w:pPr>
              <w:ind w:firstLine="0"/>
              <w:jc w:val="both"/>
              <w:rPr>
                <w:rFonts w:ascii="Times New Roman" w:eastAsia="Times New Roman" w:hAnsi="Times New Roman" w:cs="Times New Roman"/>
                <w:sz w:val="16"/>
                <w:szCs w:val="16"/>
              </w:rPr>
            </w:pPr>
            <w:r>
              <w:rPr>
                <w:rFonts w:ascii="Cambria" w:eastAsia="Cambria" w:hAnsi="Cambria" w:cs="Cambria"/>
                <w:sz w:val="16"/>
                <w:szCs w:val="16"/>
              </w:rPr>
              <w:t>Anabilim Dalının yurtiçi ve yurtdışı eğitim ve araştırma kuruluşları ile işbirliğinin artırılması</w:t>
            </w:r>
          </w:p>
        </w:tc>
      </w:tr>
      <w:tr w:rsidR="00BC4628" w14:paraId="108C9C92" w14:textId="77777777">
        <w:trPr>
          <w:trHeight w:val="93"/>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9374F"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Sorumlu Birim</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B7536"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Anabilim Dalı Başkanlığı</w:t>
            </w:r>
          </w:p>
        </w:tc>
      </w:tr>
      <w:tr w:rsidR="00BC4628" w14:paraId="36F00F0B" w14:textId="77777777">
        <w:trPr>
          <w:trHeight w:val="241"/>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F471B"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İşbirliği Yapılacak Birim(ler)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7CE3E"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Akademik Birimler, BAP Birimi, TÜBİTAK, Araştırma-Geliştirme Projelerini Destekleyecek İlgili Kamu/Özel Kurum ve Kuruluşlar</w:t>
            </w:r>
          </w:p>
        </w:tc>
      </w:tr>
      <w:tr w:rsidR="00BC4628" w14:paraId="01A3C55D" w14:textId="77777777" w:rsidTr="005D39BF">
        <w:trPr>
          <w:trHeight w:val="563"/>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DEFC4"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Performans Göstergeleri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3F2B8"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b/>
                <w:sz w:val="16"/>
                <w:szCs w:val="16"/>
              </w:rPr>
              <w:t>Hedefe Etkisi</w:t>
            </w:r>
            <w:r>
              <w:rPr>
                <w:rFonts w:ascii="Cambria" w:eastAsia="Cambria" w:hAnsi="Cambria" w:cs="Cambria"/>
                <w:b/>
                <w:sz w:val="16"/>
                <w:szCs w:val="16"/>
              </w:rPr>
              <w:br/>
              <w: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33F62" w14:textId="0EF83506"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b/>
                <w:sz w:val="16"/>
                <w:szCs w:val="16"/>
              </w:rPr>
              <w:t>Plan</w:t>
            </w:r>
            <w:r w:rsidR="005D39BF">
              <w:rPr>
                <w:rFonts w:ascii="Cambria" w:eastAsia="Cambria" w:hAnsi="Cambria" w:cs="Cambria"/>
                <w:b/>
                <w:sz w:val="16"/>
                <w:szCs w:val="16"/>
              </w:rPr>
              <w:t xml:space="preserve"> </w:t>
            </w:r>
            <w:r>
              <w:rPr>
                <w:rFonts w:ascii="Cambria" w:eastAsia="Cambria" w:hAnsi="Cambria" w:cs="Cambria"/>
                <w:b/>
                <w:sz w:val="16"/>
                <w:szCs w:val="16"/>
              </w:rPr>
              <w:t>Dönemi Başlangıç Değeri(2020)</w:t>
            </w:r>
          </w:p>
        </w:tc>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35177"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2019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92B48"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2020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E35F5"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2021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8D8CF"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2022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2711E"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b/>
                <w:sz w:val="16"/>
                <w:szCs w:val="16"/>
              </w:rPr>
              <w:t>2023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A3F4C"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b/>
                <w:sz w:val="16"/>
                <w:szCs w:val="16"/>
              </w:rPr>
              <w:t>İzleme Sıklığı</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B37AE"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b/>
                <w:sz w:val="16"/>
                <w:szCs w:val="16"/>
              </w:rPr>
              <w:t>Raporlama Sıklığı</w:t>
            </w:r>
          </w:p>
        </w:tc>
      </w:tr>
      <w:tr w:rsidR="00BC4628" w14:paraId="1646545B" w14:textId="77777777" w:rsidTr="005D39BF">
        <w:trPr>
          <w:trHeight w:val="872"/>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72847"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PG.2.3.1. Öğretim üyesi başına düşen devam eden ve  tamamlanan ulusal ve uluslararası işbirlikli proje sayısı</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0D4B5"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25</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CE979"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0,26</w:t>
            </w:r>
          </w:p>
        </w:tc>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59D9D"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C5950"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B44A1"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0,3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4A3FD"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0,3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3F009"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0,35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C5BEA"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F0743"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r>
      <w:tr w:rsidR="00BC4628" w14:paraId="604D516B" w14:textId="77777777" w:rsidTr="005D39BF">
        <w:trPr>
          <w:trHeight w:val="70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EF7AF"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PG.2.3.2. Öğretim üyesi başına düşen düzenlenen ulusal ve uluslararası etkinlik sayısı</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0B921"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25</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B2EE8"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0,3</w:t>
            </w:r>
          </w:p>
        </w:tc>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3674E"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ED9E7"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4018"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0,4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9B601"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0,5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823AD"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0,6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D591F"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6 Ayda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0D9B9"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r>
      <w:tr w:rsidR="00BC4628" w14:paraId="65D99345" w14:textId="77777777" w:rsidTr="005D39BF">
        <w:trPr>
          <w:trHeight w:val="765"/>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94D17"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PG.2.3.3. Öğretim üyesi başına düşen ulusal ve uluslararası etkinlik katılım sayısı</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F2F50"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25</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069A"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2,8</w:t>
            </w:r>
          </w:p>
        </w:tc>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5030F"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32A5F"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D42C5"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4,33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76B9E"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4,56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83D07"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A0AF7"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6 Ayda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35BE7"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r>
      <w:tr w:rsidR="00BC4628" w14:paraId="26541163" w14:textId="77777777" w:rsidTr="005D39BF">
        <w:trPr>
          <w:trHeight w:val="768"/>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39CB3"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PG.2.3.4. Ulusal ve uluslararası değişim programları kapsamında işbirliği kurulan kurumların sayısı</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F68AE"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25</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F9308"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0</w:t>
            </w:r>
          </w:p>
        </w:tc>
        <w:tc>
          <w:tcPr>
            <w:tcW w:w="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8801D"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782B9"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EB0CC"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167CA"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77684"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A8065"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C5F63" w14:textId="77777777" w:rsidR="00BC4628" w:rsidRDefault="00A640B6">
            <w:pPr>
              <w:ind w:firstLine="0"/>
              <w:jc w:val="center"/>
              <w:rPr>
                <w:rFonts w:ascii="Times New Roman" w:eastAsia="Times New Roman" w:hAnsi="Times New Roman" w:cs="Times New Roman"/>
                <w:sz w:val="16"/>
                <w:szCs w:val="16"/>
              </w:rPr>
            </w:pPr>
            <w:r>
              <w:rPr>
                <w:rFonts w:ascii="Cambria" w:eastAsia="Cambria" w:hAnsi="Cambria" w:cs="Cambria"/>
                <w:sz w:val="16"/>
                <w:szCs w:val="16"/>
              </w:rPr>
              <w:t>Yılda 1</w:t>
            </w:r>
          </w:p>
        </w:tc>
      </w:tr>
      <w:tr w:rsidR="00BC4628" w14:paraId="0EBAD4DA" w14:textId="77777777">
        <w:trPr>
          <w:trHeight w:val="88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BD431"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Riskler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80B61"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Üniversite ve dış destekli proje desteklerine ayrılan bütçenin azalması,</w:t>
            </w:r>
          </w:p>
          <w:p w14:paraId="26596F32"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Ulusal ve uluslararası akademik etkinliklere katılım ve akademik etkinlik düzenleme desteklerine ayrılan bütçenin azalması</w:t>
            </w:r>
          </w:p>
          <w:p w14:paraId="500B8B4F"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Ulusal ve uluslararası değişim programlarına ayrılan bütçenin azalması</w:t>
            </w:r>
            <w:r>
              <w:rPr>
                <w:rFonts w:ascii="Cambria" w:eastAsia="Cambria" w:hAnsi="Cambria" w:cs="Cambria"/>
                <w:sz w:val="16"/>
                <w:szCs w:val="16"/>
              </w:rPr>
              <w:br/>
              <w:t>Nitelikli araştırma personeli sayısının azalması,</w:t>
            </w:r>
          </w:p>
          <w:p w14:paraId="65EC2DBD"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Araştırmacı olarak çalışacak nitelikli yüksek lisans ve doktora öğrencisi sayısının azalması,</w:t>
            </w:r>
          </w:p>
          <w:p w14:paraId="30A395E9"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Araştırma ve geliştirme projelerinde yürütücü ve araştırmacı olarak çalışacak öğretim üyelerinin kadro sıkıntısı,</w:t>
            </w:r>
          </w:p>
        </w:tc>
      </w:tr>
      <w:tr w:rsidR="00BC4628" w14:paraId="3E7E4FB9" w14:textId="77777777">
        <w:trPr>
          <w:trHeight w:val="56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4746E"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Stratejiler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37381"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S1. Üniversite destekli proje bütçelerinin artırılması sağlanacaktır.       </w:t>
            </w:r>
          </w:p>
          <w:p w14:paraId="3C230A02"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 xml:space="preserve">S2. Üniversite destekli projeler için ayrılan bütçenin proje ekibine burs temin edilecek şekilde düzenlenmesi sağlanacaktır.                                                         </w:t>
            </w:r>
            <w:r>
              <w:rPr>
                <w:rFonts w:ascii="Cambria" w:eastAsia="Cambria" w:hAnsi="Cambria" w:cs="Cambria"/>
                <w:sz w:val="16"/>
                <w:szCs w:val="16"/>
              </w:rPr>
              <w:br/>
              <w:t>S3. Ulusal ve uluslararası araştırma ve geliştirme projelerinde çalışan akademik personele yönelik teşviklerin artırılması sağlanacaktır.  </w:t>
            </w:r>
          </w:p>
          <w:p w14:paraId="2743C904"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S4. Araştırma ve geliştirme projelerine katkısı olacak, danışmanlık yapma ve işbirliğinde bulunma potansiyeline sahip akademik personelin, bağımsız araştırmacıların ve profesyonellerin projelere katılımını sağlayabilecek iletişim/etkileşim ortamı oluşturulacaktır. </w:t>
            </w:r>
          </w:p>
          <w:p w14:paraId="6E837392" w14:textId="201EE9D4"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S5. Araştırma ve geliştirme projelerinin yürütülmesinde kullanılması planlanan stüdyo, laboratuvar gibi mekansal donatıların, teknik teçhizat ve yazılımların ilgili kurum/birim tarafından nitelikli araştırmaya uygunluğu sağlanacaktır.</w:t>
            </w:r>
          </w:p>
          <w:p w14:paraId="43F58F11" w14:textId="77777777" w:rsidR="00BC4628" w:rsidRDefault="00A640B6">
            <w:pPr>
              <w:ind w:firstLine="0"/>
              <w:jc w:val="both"/>
              <w:rPr>
                <w:rFonts w:ascii="Times New Roman" w:eastAsia="Times New Roman" w:hAnsi="Times New Roman" w:cs="Times New Roman"/>
                <w:sz w:val="16"/>
                <w:szCs w:val="16"/>
              </w:rPr>
            </w:pPr>
            <w:r>
              <w:rPr>
                <w:rFonts w:ascii="Cambria" w:eastAsia="Cambria" w:hAnsi="Cambria" w:cs="Cambria"/>
                <w:sz w:val="16"/>
                <w:szCs w:val="16"/>
              </w:rPr>
              <w:t>S6. Üniversite ve anabilim dalı bünyesinde yürütülen projelerde üniversite dışındaki yurtiçi ve yurtdışı eğitim ve araştırma kuruluşlarında çalışan öğretim üyeleriyle ortaklık kurulması teşvik edilecektir.                                                                                                   </w:t>
            </w:r>
          </w:p>
        </w:tc>
      </w:tr>
      <w:tr w:rsidR="00BC4628" w14:paraId="39853F89" w14:textId="77777777">
        <w:trPr>
          <w:trHeight w:val="20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5502A"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Maliyet Tahmini</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11A93" w14:textId="77777777" w:rsidR="00BC4628" w:rsidRDefault="00BC4628">
            <w:pPr>
              <w:ind w:firstLine="0"/>
              <w:rPr>
                <w:rFonts w:ascii="Times New Roman" w:eastAsia="Times New Roman" w:hAnsi="Times New Roman" w:cs="Times New Roman"/>
                <w:sz w:val="16"/>
                <w:szCs w:val="16"/>
              </w:rPr>
            </w:pPr>
          </w:p>
        </w:tc>
      </w:tr>
      <w:tr w:rsidR="00BC4628" w14:paraId="40A58A92" w14:textId="77777777">
        <w:trPr>
          <w:trHeight w:val="68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34535"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Tespitler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2E54E" w14:textId="1952AC4C"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Üniversite ve anabilim dallarında yurtiçinde ve yurtdışında işbirliği kurma potansiyeline sahip çok sayıda öğretim üyesinin bulunması, </w:t>
            </w:r>
          </w:p>
          <w:p w14:paraId="3F83E67C" w14:textId="359EC3F5"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 xml:space="preserve">Araştırma ve geliştirme projelerine katkı koyma potansiyeli taşıyan, geniş iletişim ağına sahip, yurt içinde ya </w:t>
            </w:r>
            <w:r w:rsidR="00FE0292">
              <w:rPr>
                <w:rFonts w:ascii="Cambria" w:eastAsia="Cambria" w:hAnsi="Cambria" w:cs="Cambria"/>
                <w:sz w:val="16"/>
                <w:szCs w:val="16"/>
              </w:rPr>
              <w:t>da yurtdışında</w:t>
            </w:r>
            <w:r>
              <w:rPr>
                <w:rFonts w:ascii="Cambria" w:eastAsia="Cambria" w:hAnsi="Cambria" w:cs="Cambria"/>
                <w:sz w:val="16"/>
                <w:szCs w:val="16"/>
              </w:rPr>
              <w:t xml:space="preserve"> bulunan akademik personel, bağımsız araştırmacı ve profesyonelleri bir araya getiren</w:t>
            </w:r>
            <w:r w:rsidR="00FE0292">
              <w:rPr>
                <w:rFonts w:ascii="Cambria" w:eastAsia="Cambria" w:hAnsi="Cambria" w:cs="Cambria"/>
                <w:sz w:val="16"/>
                <w:szCs w:val="16"/>
              </w:rPr>
              <w:t xml:space="preserve"> </w:t>
            </w:r>
            <w:r>
              <w:rPr>
                <w:rFonts w:ascii="Cambria" w:eastAsia="Cambria" w:hAnsi="Cambria" w:cs="Cambria"/>
                <w:sz w:val="16"/>
                <w:szCs w:val="16"/>
              </w:rPr>
              <w:t>iletişim/etkileşim ortamlarının sınırlı ve yetersiz olması, </w:t>
            </w:r>
          </w:p>
          <w:p w14:paraId="422DF458" w14:textId="137EA3E0"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Araştırma ve geliştirme projelerine ayrılan bütçelerin sınırlı olması,</w:t>
            </w:r>
            <w:r>
              <w:rPr>
                <w:rFonts w:ascii="Cambria" w:eastAsia="Cambria" w:hAnsi="Cambria" w:cs="Cambria"/>
                <w:sz w:val="16"/>
                <w:szCs w:val="16"/>
              </w:rPr>
              <w:br/>
              <w:t xml:space="preserve">Araştırma ve </w:t>
            </w:r>
            <w:r w:rsidR="00FE0292">
              <w:rPr>
                <w:rFonts w:ascii="Cambria" w:eastAsia="Cambria" w:hAnsi="Cambria" w:cs="Cambria"/>
                <w:sz w:val="16"/>
                <w:szCs w:val="16"/>
              </w:rPr>
              <w:t>geliştirme projelerinin</w:t>
            </w:r>
            <w:r>
              <w:rPr>
                <w:rFonts w:ascii="Cambria" w:eastAsia="Cambria" w:hAnsi="Cambria" w:cs="Cambria"/>
                <w:sz w:val="16"/>
                <w:szCs w:val="16"/>
              </w:rPr>
              <w:t xml:space="preserve"> artmasını sağlayacak teşviklerin yetersiz olması, </w:t>
            </w:r>
          </w:p>
          <w:p w14:paraId="7803B0E0"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Araştırmacıların ortak kullanımına uygun stüdyo, laboratuvar gibi mekansal donatıların, teknik teçhizat ve yazılımların sınırlı olması.</w:t>
            </w:r>
          </w:p>
        </w:tc>
      </w:tr>
      <w:tr w:rsidR="00BC4628" w14:paraId="31494537" w14:textId="77777777">
        <w:trPr>
          <w:trHeight w:val="41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1CCFF"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b/>
                <w:sz w:val="16"/>
                <w:szCs w:val="16"/>
              </w:rPr>
              <w:t>İhtiyaçlar</w:t>
            </w:r>
          </w:p>
        </w:tc>
        <w:tc>
          <w:tcPr>
            <w:tcW w:w="76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210D5"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İşbirliğini teşvik edecek ve araştırmacıların birbirleriyle iletişim kurmalarını destekleyecek ulusal ve uluslararası bilimsel etkinliklerin düzenlenmesi,</w:t>
            </w:r>
            <w:r>
              <w:rPr>
                <w:rFonts w:ascii="Cambria" w:eastAsia="Cambria" w:hAnsi="Cambria" w:cs="Cambria"/>
                <w:sz w:val="16"/>
                <w:szCs w:val="16"/>
              </w:rPr>
              <w:br/>
              <w:t>Araştırma ve geliştirme projelerine destek veren kurumlarla tanıtım toplantıları ve çalıştayların düzenlenmesi,</w:t>
            </w:r>
          </w:p>
          <w:p w14:paraId="1DAC65B7"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Araştırma ve geliştirme projeleri kapsamında kurulan işbirliklerinin kurumun ulusal ve uluslararası prestijini ve kalitesini yükseltmek konusundaki önemini ortaya koyan bilgilendirmelerin yapılması, </w:t>
            </w:r>
          </w:p>
          <w:p w14:paraId="79C6E901"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Araştırmacıların ulusal ve uluslararası özgün araştırma ve geliştirme projeleri ve bilimsel etkinlikler geliştirmesi için gerekli bütçe desteğinin, mekansal donatının, teknik teçhizatın ve yazılımların temin edilmesi, </w:t>
            </w:r>
          </w:p>
          <w:p w14:paraId="5EE5CF29" w14:textId="77777777" w:rsidR="00BC4628" w:rsidRDefault="00A640B6">
            <w:pPr>
              <w:ind w:firstLine="0"/>
              <w:rPr>
                <w:rFonts w:ascii="Times New Roman" w:eastAsia="Times New Roman" w:hAnsi="Times New Roman" w:cs="Times New Roman"/>
                <w:sz w:val="16"/>
                <w:szCs w:val="16"/>
              </w:rPr>
            </w:pPr>
            <w:r>
              <w:rPr>
                <w:rFonts w:ascii="Cambria" w:eastAsia="Cambria" w:hAnsi="Cambria" w:cs="Cambria"/>
                <w:sz w:val="16"/>
                <w:szCs w:val="16"/>
              </w:rPr>
              <w:t>Yurtiçi ve yurtdışında interdisipliner alanlarda çalışan araştırmacıların projelere katılımının sağlanması.</w:t>
            </w:r>
          </w:p>
        </w:tc>
      </w:tr>
    </w:tbl>
    <w:p w14:paraId="62F12958" w14:textId="05901990" w:rsidR="00BC4628" w:rsidRDefault="00A640B6" w:rsidP="005D39BF">
      <w:pPr>
        <w:keepNext/>
        <w:pBdr>
          <w:top w:val="nil"/>
          <w:left w:val="nil"/>
          <w:bottom w:val="nil"/>
          <w:right w:val="nil"/>
          <w:between w:val="nil"/>
        </w:pBdr>
        <w:spacing w:after="20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Tablo 13 Hedef 3.1</w:t>
      </w:r>
      <w:bookmarkStart w:id="44" w:name="19c6y18" w:colFirst="0" w:colLast="0"/>
      <w:bookmarkEnd w:id="44"/>
    </w:p>
    <w:tbl>
      <w:tblPr>
        <w:tblStyle w:val="a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93"/>
        <w:gridCol w:w="1134"/>
        <w:gridCol w:w="708"/>
        <w:gridCol w:w="709"/>
        <w:gridCol w:w="709"/>
        <w:gridCol w:w="709"/>
        <w:gridCol w:w="708"/>
        <w:gridCol w:w="851"/>
        <w:gridCol w:w="1134"/>
      </w:tblGrid>
      <w:tr w:rsidR="00BC4628" w14:paraId="22EB88FE" w14:textId="77777777">
        <w:trPr>
          <w:trHeight w:val="260"/>
        </w:trPr>
        <w:tc>
          <w:tcPr>
            <w:tcW w:w="9351" w:type="dxa"/>
            <w:gridSpan w:val="10"/>
          </w:tcPr>
          <w:p w14:paraId="58CBF10E"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HEDEF KARTI-8</w:t>
            </w:r>
          </w:p>
        </w:tc>
      </w:tr>
      <w:tr w:rsidR="00BC4628" w14:paraId="1C20CBC4" w14:textId="77777777">
        <w:trPr>
          <w:trHeight w:val="266"/>
        </w:trPr>
        <w:tc>
          <w:tcPr>
            <w:tcW w:w="1696" w:type="dxa"/>
          </w:tcPr>
          <w:p w14:paraId="40F3491F"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Amaç (3)</w:t>
            </w:r>
          </w:p>
        </w:tc>
        <w:tc>
          <w:tcPr>
            <w:tcW w:w="7655" w:type="dxa"/>
            <w:gridSpan w:val="9"/>
          </w:tcPr>
          <w:p w14:paraId="504903BA" w14:textId="5CFD3AF0"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Ulusal ve uluslararası düzeyde kurumsallaşmayı güçlendirmek.</w:t>
            </w:r>
          </w:p>
        </w:tc>
      </w:tr>
      <w:tr w:rsidR="00BC4628" w14:paraId="6BB2E914" w14:textId="77777777">
        <w:trPr>
          <w:trHeight w:val="74"/>
        </w:trPr>
        <w:tc>
          <w:tcPr>
            <w:tcW w:w="1696" w:type="dxa"/>
          </w:tcPr>
          <w:p w14:paraId="3135E5D6"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Hedef (3.1)</w:t>
            </w:r>
          </w:p>
        </w:tc>
        <w:tc>
          <w:tcPr>
            <w:tcW w:w="7655" w:type="dxa"/>
            <w:gridSpan w:val="9"/>
          </w:tcPr>
          <w:p w14:paraId="7BBF0F17"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Mezun/öğrencilerin kurumsal aidiyet duygusunu güçlendirecek etkinlik sayısının en az %20 oranında artırılması.</w:t>
            </w:r>
          </w:p>
        </w:tc>
      </w:tr>
      <w:tr w:rsidR="00BC4628" w14:paraId="1472DC94" w14:textId="77777777">
        <w:trPr>
          <w:trHeight w:val="121"/>
        </w:trPr>
        <w:tc>
          <w:tcPr>
            <w:tcW w:w="1696" w:type="dxa"/>
          </w:tcPr>
          <w:p w14:paraId="49A48AB1"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Sorumlu Birim</w:t>
            </w:r>
          </w:p>
        </w:tc>
        <w:tc>
          <w:tcPr>
            <w:tcW w:w="7655" w:type="dxa"/>
            <w:gridSpan w:val="9"/>
          </w:tcPr>
          <w:p w14:paraId="48698DD4"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Anabilim Dalı Başkanlığı</w:t>
            </w:r>
          </w:p>
        </w:tc>
      </w:tr>
      <w:tr w:rsidR="00BC4628" w14:paraId="725747A6" w14:textId="77777777">
        <w:trPr>
          <w:trHeight w:val="311"/>
        </w:trPr>
        <w:tc>
          <w:tcPr>
            <w:tcW w:w="1696" w:type="dxa"/>
          </w:tcPr>
          <w:p w14:paraId="1584D616"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İşbirliği Yapılacak Birim(ler)</w:t>
            </w:r>
          </w:p>
        </w:tc>
        <w:tc>
          <w:tcPr>
            <w:tcW w:w="7655" w:type="dxa"/>
            <w:gridSpan w:val="9"/>
          </w:tcPr>
          <w:p w14:paraId="2415C5F0"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Sağlık, Kültür Spor Daire Başkanlığı, Kariyer Planlama Uygulama ve Araştırma Merkezi, İlgili Rektör Danışmanlığı, Meslek Kuruluşları</w:t>
            </w:r>
          </w:p>
        </w:tc>
      </w:tr>
      <w:tr w:rsidR="00BC4628" w14:paraId="11477CBD" w14:textId="77777777">
        <w:trPr>
          <w:trHeight w:val="489"/>
        </w:trPr>
        <w:tc>
          <w:tcPr>
            <w:tcW w:w="1696" w:type="dxa"/>
          </w:tcPr>
          <w:p w14:paraId="1964A5BD"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 xml:space="preserve">Performans Göstergeleri </w:t>
            </w:r>
          </w:p>
        </w:tc>
        <w:tc>
          <w:tcPr>
            <w:tcW w:w="993" w:type="dxa"/>
          </w:tcPr>
          <w:p w14:paraId="45371602"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Hedefe Etkisi</w:t>
            </w:r>
            <w:r>
              <w:rPr>
                <w:rFonts w:ascii="Cambria" w:eastAsia="Cambria" w:hAnsi="Cambria" w:cs="Cambria"/>
                <w:b/>
                <w:sz w:val="16"/>
                <w:szCs w:val="16"/>
              </w:rPr>
              <w:br/>
              <w:t>(%)</w:t>
            </w:r>
          </w:p>
        </w:tc>
        <w:tc>
          <w:tcPr>
            <w:tcW w:w="1134" w:type="dxa"/>
          </w:tcPr>
          <w:p w14:paraId="6D54161A"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Plan Dönemi Başlangıç Değeri (2020)</w:t>
            </w:r>
          </w:p>
        </w:tc>
        <w:tc>
          <w:tcPr>
            <w:tcW w:w="708" w:type="dxa"/>
          </w:tcPr>
          <w:p w14:paraId="4DE0D94F"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2019</w:t>
            </w:r>
          </w:p>
        </w:tc>
        <w:tc>
          <w:tcPr>
            <w:tcW w:w="709" w:type="dxa"/>
          </w:tcPr>
          <w:p w14:paraId="45FD7AE6"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2020</w:t>
            </w:r>
          </w:p>
        </w:tc>
        <w:tc>
          <w:tcPr>
            <w:tcW w:w="709" w:type="dxa"/>
          </w:tcPr>
          <w:p w14:paraId="2860A32C"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2021</w:t>
            </w:r>
          </w:p>
        </w:tc>
        <w:tc>
          <w:tcPr>
            <w:tcW w:w="709" w:type="dxa"/>
          </w:tcPr>
          <w:p w14:paraId="1E608BC1"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2022</w:t>
            </w:r>
          </w:p>
        </w:tc>
        <w:tc>
          <w:tcPr>
            <w:tcW w:w="708" w:type="dxa"/>
          </w:tcPr>
          <w:p w14:paraId="78DE2A80"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2023</w:t>
            </w:r>
          </w:p>
        </w:tc>
        <w:tc>
          <w:tcPr>
            <w:tcW w:w="851" w:type="dxa"/>
          </w:tcPr>
          <w:p w14:paraId="7E1163F6"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 xml:space="preserve">İzleme </w:t>
            </w:r>
            <w:r>
              <w:rPr>
                <w:rFonts w:ascii="Cambria" w:eastAsia="Cambria" w:hAnsi="Cambria" w:cs="Cambria"/>
                <w:b/>
                <w:sz w:val="16"/>
                <w:szCs w:val="16"/>
              </w:rPr>
              <w:br/>
              <w:t>Sıklığı</w:t>
            </w:r>
          </w:p>
        </w:tc>
        <w:tc>
          <w:tcPr>
            <w:tcW w:w="1134" w:type="dxa"/>
          </w:tcPr>
          <w:p w14:paraId="7C34D11F"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b/>
                <w:sz w:val="16"/>
                <w:szCs w:val="16"/>
              </w:rPr>
              <w:t>Raporlama Sıklığı</w:t>
            </w:r>
          </w:p>
        </w:tc>
      </w:tr>
      <w:tr w:rsidR="00BC4628" w14:paraId="558CCB79" w14:textId="77777777">
        <w:trPr>
          <w:trHeight w:val="499"/>
        </w:trPr>
        <w:tc>
          <w:tcPr>
            <w:tcW w:w="1696" w:type="dxa"/>
          </w:tcPr>
          <w:p w14:paraId="7E89167A"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 xml:space="preserve">PG.3.1.1.Mezunlara yönelik yapılan faaliyet sayısı </w:t>
            </w:r>
          </w:p>
        </w:tc>
        <w:tc>
          <w:tcPr>
            <w:tcW w:w="993" w:type="dxa"/>
          </w:tcPr>
          <w:p w14:paraId="6C3052E2"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35</w:t>
            </w:r>
          </w:p>
        </w:tc>
        <w:tc>
          <w:tcPr>
            <w:tcW w:w="1134" w:type="dxa"/>
          </w:tcPr>
          <w:p w14:paraId="14E89F04"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8" w:type="dxa"/>
          </w:tcPr>
          <w:p w14:paraId="3B291A1F"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09" w:type="dxa"/>
          </w:tcPr>
          <w:p w14:paraId="32DBDD8C"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09" w:type="dxa"/>
          </w:tcPr>
          <w:p w14:paraId="37CF05DF"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9" w:type="dxa"/>
          </w:tcPr>
          <w:p w14:paraId="1C2116D4"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8" w:type="dxa"/>
          </w:tcPr>
          <w:p w14:paraId="3C757C30"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851" w:type="dxa"/>
          </w:tcPr>
          <w:p w14:paraId="022A079F"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134" w:type="dxa"/>
          </w:tcPr>
          <w:p w14:paraId="21730B7F"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BC4628" w14:paraId="737C184F" w14:textId="77777777">
        <w:trPr>
          <w:trHeight w:val="646"/>
        </w:trPr>
        <w:tc>
          <w:tcPr>
            <w:tcW w:w="1696" w:type="dxa"/>
          </w:tcPr>
          <w:p w14:paraId="1566C49D"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PG.3.1.2.Mezun bilgi sistemine kayıtlı öğrenci sayısının toplam öğrenci sayısına oranı (%)</w:t>
            </w:r>
          </w:p>
        </w:tc>
        <w:tc>
          <w:tcPr>
            <w:tcW w:w="993" w:type="dxa"/>
          </w:tcPr>
          <w:p w14:paraId="229184D7"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35</w:t>
            </w:r>
          </w:p>
        </w:tc>
        <w:tc>
          <w:tcPr>
            <w:tcW w:w="1134" w:type="dxa"/>
          </w:tcPr>
          <w:p w14:paraId="43A202B9"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8" w:type="dxa"/>
          </w:tcPr>
          <w:p w14:paraId="394F4C26"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09" w:type="dxa"/>
          </w:tcPr>
          <w:p w14:paraId="32291896"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09" w:type="dxa"/>
          </w:tcPr>
          <w:p w14:paraId="6DA0F09B"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9" w:type="dxa"/>
          </w:tcPr>
          <w:p w14:paraId="523B5A67"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8" w:type="dxa"/>
          </w:tcPr>
          <w:p w14:paraId="4A07F111"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50</w:t>
            </w:r>
          </w:p>
        </w:tc>
        <w:tc>
          <w:tcPr>
            <w:tcW w:w="851" w:type="dxa"/>
          </w:tcPr>
          <w:p w14:paraId="2DB7F63D"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134" w:type="dxa"/>
          </w:tcPr>
          <w:p w14:paraId="056E4C91"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BC4628" w14:paraId="0CBE0B6E" w14:textId="77777777">
        <w:trPr>
          <w:trHeight w:val="746"/>
        </w:trPr>
        <w:tc>
          <w:tcPr>
            <w:tcW w:w="1696" w:type="dxa"/>
          </w:tcPr>
          <w:p w14:paraId="7ABD9365"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b/>
                <w:sz w:val="16"/>
                <w:szCs w:val="16"/>
              </w:rPr>
              <w:t xml:space="preserve">PG.3.1.3.Öğrenci kurumsal aidiyet duygusunu güçlendirecek etkinlik sayısı </w:t>
            </w:r>
          </w:p>
        </w:tc>
        <w:tc>
          <w:tcPr>
            <w:tcW w:w="993" w:type="dxa"/>
          </w:tcPr>
          <w:p w14:paraId="55CC7DE7"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30</w:t>
            </w:r>
          </w:p>
        </w:tc>
        <w:tc>
          <w:tcPr>
            <w:tcW w:w="1134" w:type="dxa"/>
          </w:tcPr>
          <w:p w14:paraId="2106FCA2"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8" w:type="dxa"/>
          </w:tcPr>
          <w:p w14:paraId="2416940B"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09" w:type="dxa"/>
          </w:tcPr>
          <w:p w14:paraId="113A1E86"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w:t>
            </w:r>
          </w:p>
        </w:tc>
        <w:tc>
          <w:tcPr>
            <w:tcW w:w="709" w:type="dxa"/>
          </w:tcPr>
          <w:p w14:paraId="7DB1BAD1"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9" w:type="dxa"/>
          </w:tcPr>
          <w:p w14:paraId="2658D059"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0</w:t>
            </w:r>
          </w:p>
        </w:tc>
        <w:tc>
          <w:tcPr>
            <w:tcW w:w="708" w:type="dxa"/>
          </w:tcPr>
          <w:p w14:paraId="383DB9E1"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1</w:t>
            </w:r>
          </w:p>
        </w:tc>
        <w:tc>
          <w:tcPr>
            <w:tcW w:w="851" w:type="dxa"/>
          </w:tcPr>
          <w:p w14:paraId="3310B485"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6 Ayda 1</w:t>
            </w:r>
          </w:p>
        </w:tc>
        <w:tc>
          <w:tcPr>
            <w:tcW w:w="1134" w:type="dxa"/>
          </w:tcPr>
          <w:p w14:paraId="22EA2C9B" w14:textId="77777777" w:rsidR="00BC4628" w:rsidRDefault="00A640B6">
            <w:pPr>
              <w:pBdr>
                <w:top w:val="nil"/>
                <w:left w:val="nil"/>
                <w:bottom w:val="nil"/>
                <w:right w:val="nil"/>
                <w:between w:val="nil"/>
              </w:pBdr>
              <w:ind w:firstLine="0"/>
              <w:jc w:val="center"/>
              <w:rPr>
                <w:rFonts w:ascii="Cambria" w:eastAsia="Cambria" w:hAnsi="Cambria" w:cs="Cambria"/>
                <w:sz w:val="16"/>
                <w:szCs w:val="16"/>
              </w:rPr>
            </w:pPr>
            <w:r>
              <w:rPr>
                <w:rFonts w:ascii="Cambria" w:eastAsia="Cambria" w:hAnsi="Cambria" w:cs="Cambria"/>
                <w:sz w:val="16"/>
                <w:szCs w:val="16"/>
              </w:rPr>
              <w:t>Yılda 1</w:t>
            </w:r>
          </w:p>
        </w:tc>
      </w:tr>
      <w:tr w:rsidR="00BC4628" w14:paraId="062F8738" w14:textId="77777777">
        <w:trPr>
          <w:trHeight w:val="380"/>
        </w:trPr>
        <w:tc>
          <w:tcPr>
            <w:tcW w:w="1696" w:type="dxa"/>
          </w:tcPr>
          <w:p w14:paraId="71C93B9F" w14:textId="77777777" w:rsidR="00BC4628" w:rsidRDefault="00A640B6">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Riskler</w:t>
            </w:r>
          </w:p>
        </w:tc>
        <w:tc>
          <w:tcPr>
            <w:tcW w:w="7655" w:type="dxa"/>
            <w:gridSpan w:val="9"/>
          </w:tcPr>
          <w:p w14:paraId="50013999"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Mezun derneklerinin koordinasyon eksikliği,</w:t>
            </w:r>
            <w:r>
              <w:rPr>
                <w:rFonts w:ascii="Cambria" w:eastAsia="Cambria" w:hAnsi="Cambria" w:cs="Cambria"/>
                <w:sz w:val="16"/>
                <w:szCs w:val="16"/>
              </w:rPr>
              <w:br/>
              <w:t>Mezunların üniversite ile bağlarının yeterince güçlü olmaması.</w:t>
            </w:r>
          </w:p>
          <w:p w14:paraId="5A0B7FB7"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Mezun bilgi sistemine veri akışının düzenli olmaması.</w:t>
            </w:r>
          </w:p>
        </w:tc>
      </w:tr>
      <w:tr w:rsidR="00BC4628" w14:paraId="49E95B1B" w14:textId="77777777">
        <w:trPr>
          <w:trHeight w:val="960"/>
        </w:trPr>
        <w:tc>
          <w:tcPr>
            <w:tcW w:w="1696" w:type="dxa"/>
          </w:tcPr>
          <w:p w14:paraId="68632CDC" w14:textId="77777777" w:rsidR="00BC4628" w:rsidRDefault="00A640B6">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Stratejiler</w:t>
            </w:r>
          </w:p>
        </w:tc>
        <w:tc>
          <w:tcPr>
            <w:tcW w:w="7655" w:type="dxa"/>
            <w:gridSpan w:val="9"/>
          </w:tcPr>
          <w:p w14:paraId="3FBCD2A2"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S1. Mezun Bilgi Sistemi geliştirilmesi,</w:t>
            </w:r>
            <w:r>
              <w:rPr>
                <w:rFonts w:ascii="Cambria" w:eastAsia="Cambria" w:hAnsi="Cambria" w:cs="Cambria"/>
                <w:sz w:val="16"/>
                <w:szCs w:val="16"/>
              </w:rPr>
              <w:br/>
              <w:t>S2. Öğrenci ve mezunların memnuniyetinin arttırılması için faaliyetler düzenlenerek, "mezun kartı" uygulaması yaygınlaştırılması,</w:t>
            </w:r>
            <w:r>
              <w:rPr>
                <w:rFonts w:ascii="Cambria" w:eastAsia="Cambria" w:hAnsi="Cambria" w:cs="Cambria"/>
                <w:sz w:val="16"/>
                <w:szCs w:val="16"/>
              </w:rPr>
              <w:br/>
              <w:t>S3. Öğrenci ve mezun memnuniyet anketleri üzerinden elde edilen geri bildirimlere göre etkinlikler düzenlenmesi,</w:t>
            </w:r>
          </w:p>
        </w:tc>
      </w:tr>
      <w:tr w:rsidR="00BC4628" w14:paraId="30F86EE2" w14:textId="77777777">
        <w:trPr>
          <w:trHeight w:val="280"/>
        </w:trPr>
        <w:tc>
          <w:tcPr>
            <w:tcW w:w="1696" w:type="dxa"/>
          </w:tcPr>
          <w:p w14:paraId="1858F4E0" w14:textId="77777777" w:rsidR="00BC4628" w:rsidRDefault="00A640B6">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Maliyet Tahmini</w:t>
            </w:r>
          </w:p>
        </w:tc>
        <w:tc>
          <w:tcPr>
            <w:tcW w:w="7655" w:type="dxa"/>
            <w:gridSpan w:val="9"/>
          </w:tcPr>
          <w:p w14:paraId="27B6F597" w14:textId="77777777" w:rsidR="00BC4628" w:rsidRDefault="00BC4628">
            <w:pPr>
              <w:pBdr>
                <w:top w:val="nil"/>
                <w:left w:val="nil"/>
                <w:bottom w:val="nil"/>
                <w:right w:val="nil"/>
                <w:between w:val="nil"/>
              </w:pBdr>
              <w:ind w:firstLine="0"/>
              <w:rPr>
                <w:rFonts w:ascii="Cambria" w:eastAsia="Cambria" w:hAnsi="Cambria" w:cs="Cambria"/>
                <w:sz w:val="16"/>
                <w:szCs w:val="16"/>
              </w:rPr>
            </w:pPr>
          </w:p>
        </w:tc>
      </w:tr>
      <w:tr w:rsidR="00BC4628" w14:paraId="26C60CEC" w14:textId="77777777">
        <w:trPr>
          <w:trHeight w:val="400"/>
        </w:trPr>
        <w:tc>
          <w:tcPr>
            <w:tcW w:w="1696" w:type="dxa"/>
          </w:tcPr>
          <w:p w14:paraId="45C2A373" w14:textId="77777777" w:rsidR="00BC4628" w:rsidRDefault="00A640B6">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Tespitler</w:t>
            </w:r>
          </w:p>
        </w:tc>
        <w:tc>
          <w:tcPr>
            <w:tcW w:w="7655" w:type="dxa"/>
            <w:gridSpan w:val="9"/>
          </w:tcPr>
          <w:p w14:paraId="57055A54"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Üniversite mezun bilgi sisteminin yenilenerek erişime açılması.</w:t>
            </w:r>
          </w:p>
          <w:p w14:paraId="03672368"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 xml:space="preserve">Aidiyet duygusu eksikliği.                 </w:t>
            </w:r>
          </w:p>
        </w:tc>
      </w:tr>
      <w:tr w:rsidR="00BC4628" w14:paraId="6538D54B" w14:textId="77777777">
        <w:trPr>
          <w:trHeight w:val="400"/>
        </w:trPr>
        <w:tc>
          <w:tcPr>
            <w:tcW w:w="1696" w:type="dxa"/>
            <w:tcBorders>
              <w:bottom w:val="single" w:sz="4" w:space="0" w:color="000000"/>
            </w:tcBorders>
          </w:tcPr>
          <w:p w14:paraId="16EA7FCC" w14:textId="77777777" w:rsidR="00BC4628" w:rsidRDefault="00A640B6">
            <w:pPr>
              <w:pBdr>
                <w:top w:val="nil"/>
                <w:left w:val="nil"/>
                <w:bottom w:val="nil"/>
                <w:right w:val="nil"/>
                <w:between w:val="nil"/>
              </w:pBdr>
              <w:ind w:firstLine="0"/>
              <w:rPr>
                <w:rFonts w:ascii="Cambria" w:eastAsia="Cambria" w:hAnsi="Cambria" w:cs="Cambria"/>
                <w:b/>
                <w:sz w:val="16"/>
                <w:szCs w:val="16"/>
              </w:rPr>
            </w:pPr>
            <w:r>
              <w:rPr>
                <w:rFonts w:ascii="Cambria" w:eastAsia="Cambria" w:hAnsi="Cambria" w:cs="Cambria"/>
                <w:b/>
                <w:sz w:val="16"/>
                <w:szCs w:val="16"/>
              </w:rPr>
              <w:t>İhtiyaçlar</w:t>
            </w:r>
          </w:p>
        </w:tc>
        <w:tc>
          <w:tcPr>
            <w:tcW w:w="7655" w:type="dxa"/>
            <w:gridSpan w:val="9"/>
            <w:tcBorders>
              <w:bottom w:val="single" w:sz="4" w:space="0" w:color="000000"/>
            </w:tcBorders>
          </w:tcPr>
          <w:p w14:paraId="3D356237"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 xml:space="preserve">Mezunlar için üniversite içinde irtibat bürosu oluşturulması, </w:t>
            </w:r>
          </w:p>
          <w:p w14:paraId="4405BF28"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Mezun bilgi sisteminin geliştirilmesi.</w:t>
            </w:r>
          </w:p>
          <w:p w14:paraId="2B833FF1" w14:textId="77777777" w:rsidR="00BC4628" w:rsidRDefault="00A640B6">
            <w:pPr>
              <w:pBdr>
                <w:top w:val="nil"/>
                <w:left w:val="nil"/>
                <w:bottom w:val="nil"/>
                <w:right w:val="nil"/>
                <w:between w:val="nil"/>
              </w:pBdr>
              <w:ind w:firstLine="0"/>
              <w:rPr>
                <w:rFonts w:ascii="Cambria" w:eastAsia="Cambria" w:hAnsi="Cambria" w:cs="Cambria"/>
                <w:sz w:val="16"/>
                <w:szCs w:val="16"/>
              </w:rPr>
            </w:pPr>
            <w:r>
              <w:rPr>
                <w:rFonts w:ascii="Cambria" w:eastAsia="Cambria" w:hAnsi="Cambria" w:cs="Cambria"/>
                <w:sz w:val="16"/>
                <w:szCs w:val="16"/>
              </w:rPr>
              <w:t xml:space="preserve">Mezuniyet aşamasında öğrenci bilgi sistemindeki verilerin güncellenerek mezun bilgi sistemine aktarılması.              </w:t>
            </w:r>
          </w:p>
        </w:tc>
      </w:tr>
      <w:tr w:rsidR="00BC4628" w14:paraId="629BB8D3" w14:textId="77777777">
        <w:trPr>
          <w:trHeight w:val="660"/>
        </w:trPr>
        <w:tc>
          <w:tcPr>
            <w:tcW w:w="9351" w:type="dxa"/>
            <w:gridSpan w:val="10"/>
            <w:tcBorders>
              <w:top w:val="single" w:sz="4" w:space="0" w:color="000000"/>
              <w:left w:val="nil"/>
              <w:bottom w:val="nil"/>
              <w:right w:val="nil"/>
            </w:tcBorders>
          </w:tcPr>
          <w:p w14:paraId="505B88CB" w14:textId="77777777" w:rsidR="00BC4628" w:rsidRDefault="00BC4628">
            <w:pPr>
              <w:pBdr>
                <w:top w:val="nil"/>
                <w:left w:val="nil"/>
                <w:bottom w:val="nil"/>
                <w:right w:val="nil"/>
                <w:between w:val="nil"/>
              </w:pBdr>
              <w:ind w:firstLine="0"/>
              <w:rPr>
                <w:rFonts w:ascii="Cambria" w:eastAsia="Cambria" w:hAnsi="Cambria" w:cs="Cambria"/>
                <w:sz w:val="16"/>
                <w:szCs w:val="16"/>
              </w:rPr>
            </w:pPr>
          </w:p>
        </w:tc>
      </w:tr>
    </w:tbl>
    <w:p w14:paraId="0B0E51C5" w14:textId="77777777" w:rsidR="00BC4628" w:rsidRDefault="00A640B6">
      <w:pPr>
        <w:pBdr>
          <w:top w:val="nil"/>
          <w:left w:val="nil"/>
          <w:bottom w:val="nil"/>
          <w:right w:val="nil"/>
          <w:between w:val="nil"/>
        </w:pBdr>
        <w:ind w:hanging="2"/>
        <w:sectPr w:rsidR="00BC4628">
          <w:pgSz w:w="11906" w:h="16838"/>
          <w:pgMar w:top="1418" w:right="1418" w:bottom="1418" w:left="1418" w:header="709" w:footer="709" w:gutter="0"/>
          <w:pgNumType w:start="1"/>
          <w:cols w:space="708"/>
        </w:sectPr>
      </w:pPr>
      <w:bookmarkStart w:id="45" w:name="_3tbugp1" w:colFirst="0" w:colLast="0"/>
      <w:bookmarkEnd w:id="45"/>
      <w:r>
        <w:br w:type="page"/>
      </w:r>
    </w:p>
    <w:p w14:paraId="3F63A13F" w14:textId="77777777" w:rsidR="00BC4628" w:rsidRDefault="00A640B6">
      <w:pPr>
        <w:keepNext/>
        <w:keepLines/>
        <w:numPr>
          <w:ilvl w:val="0"/>
          <w:numId w:val="1"/>
        </w:numPr>
        <w:pBdr>
          <w:top w:val="nil"/>
          <w:left w:val="nil"/>
          <w:bottom w:val="nil"/>
          <w:right w:val="nil"/>
          <w:between w:val="nil"/>
        </w:pBdr>
        <w:tabs>
          <w:tab w:val="left" w:pos="709"/>
        </w:tabs>
        <w:spacing w:before="240" w:after="0"/>
        <w:jc w:val="center"/>
        <w:rPr>
          <w:rFonts w:ascii="Times New Roman" w:eastAsia="Times New Roman" w:hAnsi="Times New Roman" w:cs="Times New Roman"/>
          <w:color w:val="000000"/>
          <w:sz w:val="24"/>
          <w:szCs w:val="24"/>
        </w:rPr>
      </w:pPr>
      <w:bookmarkStart w:id="46" w:name="_28h4qwu" w:colFirst="0" w:colLast="0"/>
      <w:bookmarkEnd w:id="46"/>
      <w:r>
        <w:rPr>
          <w:rFonts w:ascii="Times New Roman" w:eastAsia="Times New Roman" w:hAnsi="Times New Roman" w:cs="Times New Roman"/>
          <w:b/>
          <w:color w:val="000000"/>
          <w:sz w:val="24"/>
          <w:szCs w:val="24"/>
        </w:rPr>
        <w:lastRenderedPageBreak/>
        <w:t>İZLEME VE DEĞERLENDİRME</w:t>
      </w:r>
    </w:p>
    <w:p w14:paraId="6C2DCDF1" w14:textId="77777777" w:rsidR="00BC4628" w:rsidRDefault="00BC4628">
      <w:pPr>
        <w:pBdr>
          <w:top w:val="nil"/>
          <w:left w:val="nil"/>
          <w:bottom w:val="nil"/>
          <w:right w:val="nil"/>
          <w:between w:val="nil"/>
        </w:pBdr>
        <w:ind w:hanging="2"/>
      </w:pPr>
    </w:p>
    <w:p w14:paraId="34429182" w14:textId="77777777" w:rsidR="00BC4628" w:rsidRDefault="00A640B6">
      <w:pPr>
        <w:pBdr>
          <w:top w:val="nil"/>
          <w:left w:val="nil"/>
          <w:bottom w:val="nil"/>
          <w:right w:val="nil"/>
          <w:between w:val="nil"/>
        </w:pBdr>
        <w:spacing w:after="0" w:line="360" w:lineRule="auto"/>
        <w:ind w:hanging="2"/>
        <w:jc w:val="both"/>
        <w:rPr>
          <w:rFonts w:ascii="Times New Roman" w:eastAsia="Times New Roman" w:hAnsi="Times New Roman" w:cs="Times New Roman"/>
        </w:rPr>
      </w:pPr>
      <w:r>
        <w:rPr>
          <w:rFonts w:ascii="Times New Roman" w:eastAsia="Times New Roman" w:hAnsi="Times New Roman" w:cs="Times New Roman"/>
        </w:rPr>
        <w:t>Stratejik Planın uygulanmasının sistematik takibi ve kurumsal faaliyetlerin sürekli iyileştirilmesi, etkili ve objektif bir izleme ve değerlendirme süreci ile gerçekleştirilecektir. İzleme faaliyetleri, tanımlanmış performans göstergeleri aracılığıyla önceden belirlenmiş aralıklarda stratejik plan kapsamındaki hedeflere erişimi izlemeyi, belirlenen dönemler itibarıyla raporlamayı ve yöneticilerin değerlendirmesine sunmayı içerir. Değerlendirme, stratejik planda yer alan amaç ve hedeflere ulaşılmasında performans göstergelerinin ilgililiğini, sürdürülebilirliğini ve etkinliğini nesnel olarak analiz faaliyetleridir. İzleme ve değerlendirme faaliyetleriyle stratejik plan amaç ve hedeflerinin nesnel ve ölçülebilir göstergelerle ilişkilendirilmesi sayesinde, stratejik plan amaç ve hedeflerine ulaşmak için yöneticilerin bilgiyle desteklenmesi ve gerektiğinde iyileştirici tedbir amaçlı kararlar alması sağlanır. Bu amaçla, Stratejik Plan İzleme, Değerlendirme ve Yönlendirme Grubu tarafından Enstitümüz stratejik planı her yıl birimler bazında altışar aylık ve yıllık sürelerde birikimli bir şekilde izlenecek ve hazırlanan raporlar vasıtasıyla kayıt altına alınarak Strateji Geliştirme Kuruluna sunulacaktır. Her yılın ilk altı ayında ulaşılan performans düzeyi dikkate alınarak izlemenin yapıldığı yılın sonu itibarıyla hedeflenen değere ulaşılıp ulaşılamayacağının analizi yapılacak ve değerlendirilecektir. Bu sayede, hedeflenen değerlere ulaşılmasını sağlayacak temel tedbirler belirlenecek ve önleyici eylem planları hazırlanarak planın başarıya ulaşması için gereken tedbirler alınacaktır. İzlemenin yapıldığı yılın sonunda ulaşılan performans düzeyi dikkate alınarak değerlendirme raporu hazırlanacaktır. İlgili dönem için hazırlanan izleme ve değerlendirme raporu, yöneticilerle yapılan toplantıda ele alınacak ve stratejik planın kalan süresinde amaç ve hedeflere ulaşılması için alınması gereken önlemler belirlenerek ilgili birimler görevlendirilecektir. Her yıl objektif olarak hazırlanan izleme ve değerlendirme raporları, stratejik plan hedef ve performans göstergelerine dair birikimli değerleri bünyesinde barındıracak ve stratejik plan faaliyet raporu için önemli bir temel teşkil edecektir.</w:t>
      </w:r>
    </w:p>
    <w:p w14:paraId="78D504E9" w14:textId="77777777" w:rsidR="00BC4628" w:rsidRDefault="00BC4628">
      <w:pPr>
        <w:pBdr>
          <w:top w:val="nil"/>
          <w:left w:val="nil"/>
          <w:bottom w:val="nil"/>
          <w:right w:val="nil"/>
          <w:between w:val="nil"/>
        </w:pBdr>
        <w:spacing w:after="0" w:line="360" w:lineRule="auto"/>
        <w:ind w:hanging="2"/>
        <w:jc w:val="both"/>
        <w:rPr>
          <w:rFonts w:ascii="Times New Roman" w:eastAsia="Times New Roman" w:hAnsi="Times New Roman" w:cs="Times New Roman"/>
        </w:rPr>
      </w:pPr>
    </w:p>
    <w:p w14:paraId="1F2A52F0" w14:textId="787149D5" w:rsidR="003E28EA" w:rsidRDefault="00A640B6" w:rsidP="003E28EA">
      <w:pPr>
        <w:pBdr>
          <w:top w:val="nil"/>
          <w:left w:val="nil"/>
          <w:bottom w:val="nil"/>
          <w:right w:val="nil"/>
          <w:between w:val="nil"/>
        </w:pBdr>
        <w:spacing w:after="0" w:line="360" w:lineRule="auto"/>
        <w:ind w:hanging="2"/>
        <w:jc w:val="both"/>
        <w:rPr>
          <w:rFonts w:ascii="Times New Roman" w:eastAsia="Times New Roman" w:hAnsi="Times New Roman" w:cs="Times New Roman"/>
        </w:rPr>
        <w:sectPr w:rsidR="003E28EA">
          <w:pgSz w:w="11906" w:h="16838"/>
          <w:pgMar w:top="1417" w:right="1417" w:bottom="1417" w:left="1417" w:header="708" w:footer="708" w:gutter="0"/>
          <w:cols w:space="708"/>
        </w:sectPr>
      </w:pPr>
      <w:r>
        <w:rPr>
          <w:rFonts w:ascii="Times New Roman" w:eastAsia="Times New Roman" w:hAnsi="Times New Roman" w:cs="Times New Roman"/>
        </w:rPr>
        <w:t>Her birim tarafından gerçekleştirilecek izleme ve değerlendirmeye ilişkin tablolar Ek-</w:t>
      </w:r>
      <w:r w:rsidR="00FE0292">
        <w:rPr>
          <w:rFonts w:ascii="Times New Roman" w:eastAsia="Times New Roman" w:hAnsi="Times New Roman" w:cs="Times New Roman"/>
        </w:rPr>
        <w:t>5’te</w:t>
      </w:r>
      <w:r>
        <w:rPr>
          <w:rFonts w:ascii="Times New Roman" w:eastAsia="Times New Roman" w:hAnsi="Times New Roman" w:cs="Times New Roman"/>
        </w:rPr>
        <w:t xml:space="preserve"> sunulmaktadır. </w:t>
      </w:r>
    </w:p>
    <w:p w14:paraId="35BC7111" w14:textId="77777777" w:rsidR="00BC4628" w:rsidRDefault="00A640B6">
      <w:pPr>
        <w:keepNext/>
        <w:keepLines/>
        <w:numPr>
          <w:ilvl w:val="0"/>
          <w:numId w:val="1"/>
        </w:numPr>
        <w:pBdr>
          <w:top w:val="nil"/>
          <w:left w:val="nil"/>
          <w:bottom w:val="nil"/>
          <w:right w:val="nil"/>
          <w:between w:val="nil"/>
        </w:pBdr>
        <w:tabs>
          <w:tab w:val="left" w:pos="709"/>
        </w:tabs>
        <w:spacing w:before="240"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EKLER</w:t>
      </w:r>
    </w:p>
    <w:p w14:paraId="194A75A4" w14:textId="77777777" w:rsidR="00BC4628" w:rsidRDefault="00BC4628">
      <w:pPr>
        <w:pBdr>
          <w:top w:val="nil"/>
          <w:left w:val="nil"/>
          <w:bottom w:val="nil"/>
          <w:right w:val="nil"/>
          <w:between w:val="nil"/>
        </w:pBdr>
        <w:ind w:hanging="2"/>
      </w:pPr>
      <w:bookmarkStart w:id="47" w:name="_nmf14n" w:colFirst="0" w:colLast="0"/>
      <w:bookmarkEnd w:id="47"/>
    </w:p>
    <w:p w14:paraId="588FCD99" w14:textId="77777777" w:rsidR="00BC4628" w:rsidRDefault="00A640B6">
      <w:pPr>
        <w:keepNext/>
        <w:keepLines/>
        <w:pBdr>
          <w:top w:val="nil"/>
          <w:left w:val="nil"/>
          <w:bottom w:val="nil"/>
          <w:right w:val="nil"/>
          <w:between w:val="nil"/>
        </w:pBdr>
        <w:tabs>
          <w:tab w:val="left" w:pos="709"/>
        </w:tabs>
        <w:spacing w:before="360" w:after="80"/>
        <w:ind w:left="1"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EK-1: Stratejik Planlama Sürecinde Görev Alan Strateji Geliştirme Kurulu</w:t>
      </w:r>
    </w:p>
    <w:p w14:paraId="1FCF4931" w14:textId="77777777" w:rsidR="00BC4628" w:rsidRDefault="00A640B6">
      <w:pPr>
        <w:keepNext/>
        <w:keepLines/>
        <w:pBdr>
          <w:top w:val="nil"/>
          <w:left w:val="nil"/>
          <w:bottom w:val="nil"/>
          <w:right w:val="nil"/>
          <w:between w:val="nil"/>
        </w:pBdr>
        <w:tabs>
          <w:tab w:val="left" w:pos="709"/>
        </w:tabs>
        <w:spacing w:before="240" w:after="200" w:line="276"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14 Strateji Geliştirme Kurulu (2019)</w:t>
      </w:r>
    </w:p>
    <w:tbl>
      <w:tblPr>
        <w:tblStyle w:val="ae"/>
        <w:tblW w:w="962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3219"/>
        <w:gridCol w:w="3575"/>
        <w:gridCol w:w="2835"/>
      </w:tblGrid>
      <w:tr w:rsidR="00BC4628" w14:paraId="64E042E0" w14:textId="77777777" w:rsidTr="001C01F4">
        <w:trPr>
          <w:trHeight w:val="140"/>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E3791C6" w14:textId="77777777"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ŞEHİR VE BÖLGE PLANLAMA ANABİLİM DALI BAŞKANLIĞI STRATEJİ GELİŞTİRME KURULU</w:t>
            </w:r>
          </w:p>
        </w:tc>
      </w:tr>
      <w:tr w:rsidR="001C01F4" w14:paraId="7A988544" w14:textId="77777777" w:rsidTr="001C01F4">
        <w:trPr>
          <w:trHeight w:val="140"/>
        </w:trPr>
        <w:tc>
          <w:tcPr>
            <w:tcW w:w="3219" w:type="dxa"/>
            <w:tcBorders>
              <w:top w:val="nil"/>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A728596" w14:textId="77777777"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GÖREVİ/BİRİMİ</w:t>
            </w:r>
          </w:p>
        </w:tc>
        <w:tc>
          <w:tcPr>
            <w:tcW w:w="3575" w:type="dxa"/>
            <w:tcBorders>
              <w:top w:val="nil"/>
              <w:left w:val="nil"/>
              <w:bottom w:val="single" w:sz="8" w:space="0" w:color="000000"/>
              <w:right w:val="single" w:sz="8" w:space="0" w:color="000000"/>
            </w:tcBorders>
            <w:shd w:val="clear" w:color="auto" w:fill="D9E2F3"/>
          </w:tcPr>
          <w:p w14:paraId="667B88C8" w14:textId="77777777"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ADI-SOYADI</w:t>
            </w:r>
          </w:p>
        </w:tc>
        <w:tc>
          <w:tcPr>
            <w:tcW w:w="2835" w:type="dxa"/>
            <w:tcBorders>
              <w:top w:val="nil"/>
              <w:left w:val="nil"/>
              <w:bottom w:val="single" w:sz="8" w:space="0" w:color="000000"/>
              <w:right w:val="single" w:sz="8" w:space="0" w:color="000000"/>
            </w:tcBorders>
            <w:shd w:val="clear" w:color="auto" w:fill="D9E2F3"/>
          </w:tcPr>
          <w:p w14:paraId="2C3B50D3" w14:textId="77777777"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KURULDAKİ GÖREVİ</w:t>
            </w:r>
          </w:p>
        </w:tc>
      </w:tr>
      <w:tr w:rsidR="001C01F4" w14:paraId="05C8ACBE" w14:textId="77777777" w:rsidTr="001C01F4">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D8102"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Anabilim Dalı Başkanı</w:t>
            </w:r>
          </w:p>
        </w:tc>
        <w:tc>
          <w:tcPr>
            <w:tcW w:w="3575" w:type="dxa"/>
            <w:tcBorders>
              <w:top w:val="nil"/>
              <w:left w:val="nil"/>
              <w:bottom w:val="single" w:sz="8" w:space="0" w:color="000000"/>
              <w:right w:val="single" w:sz="8" w:space="0" w:color="000000"/>
            </w:tcBorders>
          </w:tcPr>
          <w:p w14:paraId="7A8AF494"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Prof. Dr. Nevin TURGUT GÜLTEKİN</w:t>
            </w:r>
          </w:p>
        </w:tc>
        <w:tc>
          <w:tcPr>
            <w:tcW w:w="2835" w:type="dxa"/>
            <w:tcBorders>
              <w:top w:val="nil"/>
              <w:left w:val="nil"/>
              <w:bottom w:val="single" w:sz="8" w:space="0" w:color="000000"/>
              <w:right w:val="single" w:sz="8" w:space="0" w:color="000000"/>
            </w:tcBorders>
          </w:tcPr>
          <w:p w14:paraId="3FD5BD37" w14:textId="77777777"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Kurul Başkanı</w:t>
            </w:r>
          </w:p>
        </w:tc>
      </w:tr>
      <w:tr w:rsidR="001C01F4" w14:paraId="61AFA11F" w14:textId="77777777" w:rsidTr="001C01F4">
        <w:trPr>
          <w:trHeight w:val="202"/>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97AC9E"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575" w:type="dxa"/>
            <w:tcBorders>
              <w:top w:val="nil"/>
              <w:left w:val="nil"/>
              <w:bottom w:val="single" w:sz="8" w:space="0" w:color="000000"/>
              <w:right w:val="single" w:sz="8" w:space="0" w:color="000000"/>
            </w:tcBorders>
          </w:tcPr>
          <w:p w14:paraId="1BC62110"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Prof. Dr. Çiğdem VAROL ÖZDEN</w:t>
            </w:r>
          </w:p>
        </w:tc>
        <w:tc>
          <w:tcPr>
            <w:tcW w:w="2835" w:type="dxa"/>
            <w:tcBorders>
              <w:top w:val="nil"/>
              <w:left w:val="nil"/>
              <w:bottom w:val="single" w:sz="8" w:space="0" w:color="000000"/>
              <w:right w:val="single" w:sz="8" w:space="0" w:color="000000"/>
            </w:tcBorders>
          </w:tcPr>
          <w:p w14:paraId="1AEF1970" w14:textId="2D2A5EE6"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Anabilim Dalı Koordinatörü</w:t>
            </w:r>
          </w:p>
        </w:tc>
      </w:tr>
      <w:tr w:rsidR="001C01F4" w14:paraId="3224E996" w14:textId="77777777" w:rsidTr="001C01F4">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50E63"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575" w:type="dxa"/>
            <w:tcBorders>
              <w:top w:val="nil"/>
              <w:left w:val="nil"/>
              <w:bottom w:val="single" w:sz="8" w:space="0" w:color="000000"/>
              <w:right w:val="single" w:sz="8" w:space="0" w:color="000000"/>
            </w:tcBorders>
          </w:tcPr>
          <w:p w14:paraId="07C5A391"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Prof. Dr. Gamze YÜCEL IŞILDAR</w:t>
            </w:r>
          </w:p>
        </w:tc>
        <w:tc>
          <w:tcPr>
            <w:tcW w:w="2835" w:type="dxa"/>
            <w:tcBorders>
              <w:top w:val="nil"/>
              <w:left w:val="nil"/>
              <w:bottom w:val="single" w:sz="8" w:space="0" w:color="000000"/>
              <w:right w:val="single" w:sz="8" w:space="0" w:color="000000"/>
            </w:tcBorders>
          </w:tcPr>
          <w:p w14:paraId="44209C9C" w14:textId="77777777"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r w:rsidR="001C01F4" w14:paraId="52D5B2C6" w14:textId="77777777" w:rsidTr="001C01F4">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1DBF5"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575" w:type="dxa"/>
            <w:tcBorders>
              <w:top w:val="nil"/>
              <w:left w:val="nil"/>
              <w:bottom w:val="single" w:sz="8" w:space="0" w:color="000000"/>
              <w:right w:val="single" w:sz="8" w:space="0" w:color="000000"/>
            </w:tcBorders>
          </w:tcPr>
          <w:p w14:paraId="27003640" w14:textId="77777777" w:rsidR="00BC4628" w:rsidRDefault="00A640B6">
            <w:pPr>
              <w:keepNext/>
              <w:keepLines/>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Öğr. Gör. Dr. Ogan KIRSAÇLIOĞLU</w:t>
            </w:r>
          </w:p>
        </w:tc>
        <w:tc>
          <w:tcPr>
            <w:tcW w:w="2835" w:type="dxa"/>
            <w:tcBorders>
              <w:top w:val="nil"/>
              <w:left w:val="nil"/>
              <w:bottom w:val="single" w:sz="8" w:space="0" w:color="000000"/>
              <w:right w:val="single" w:sz="8" w:space="0" w:color="000000"/>
            </w:tcBorders>
          </w:tcPr>
          <w:p w14:paraId="4E2DEC79" w14:textId="77777777"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r w:rsidR="001C01F4" w14:paraId="012FD244" w14:textId="77777777" w:rsidTr="001C01F4">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84772"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575" w:type="dxa"/>
            <w:tcBorders>
              <w:top w:val="nil"/>
              <w:left w:val="nil"/>
              <w:bottom w:val="single" w:sz="8" w:space="0" w:color="000000"/>
              <w:right w:val="single" w:sz="8" w:space="0" w:color="000000"/>
            </w:tcBorders>
          </w:tcPr>
          <w:p w14:paraId="6919C15E" w14:textId="77777777" w:rsidR="00BC4628" w:rsidRDefault="00A640B6">
            <w:pPr>
              <w:keepNext/>
              <w:keepLines/>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Arş. Gör. Dr. Erman AKSOY</w:t>
            </w:r>
          </w:p>
        </w:tc>
        <w:tc>
          <w:tcPr>
            <w:tcW w:w="2835" w:type="dxa"/>
            <w:tcBorders>
              <w:top w:val="nil"/>
              <w:left w:val="nil"/>
              <w:bottom w:val="single" w:sz="8" w:space="0" w:color="000000"/>
              <w:right w:val="single" w:sz="8" w:space="0" w:color="000000"/>
            </w:tcBorders>
          </w:tcPr>
          <w:p w14:paraId="1C1C3527" w14:textId="77777777"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r w:rsidR="001C01F4" w14:paraId="25A91944" w14:textId="77777777" w:rsidTr="001C01F4">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23DEA"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575" w:type="dxa"/>
            <w:tcBorders>
              <w:top w:val="nil"/>
              <w:left w:val="nil"/>
              <w:bottom w:val="single" w:sz="8" w:space="0" w:color="000000"/>
              <w:right w:val="single" w:sz="8" w:space="0" w:color="000000"/>
            </w:tcBorders>
          </w:tcPr>
          <w:p w14:paraId="452E113A" w14:textId="77777777" w:rsidR="00BC4628" w:rsidRDefault="00A640B6">
            <w:pPr>
              <w:keepNext/>
              <w:keepLines/>
              <w:pBdr>
                <w:top w:val="nil"/>
                <w:left w:val="nil"/>
                <w:bottom w:val="nil"/>
                <w:right w:val="nil"/>
                <w:between w:val="nil"/>
              </w:pBdr>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Araş. Gör. Mine ÖZDEMİR</w:t>
            </w:r>
          </w:p>
        </w:tc>
        <w:tc>
          <w:tcPr>
            <w:tcW w:w="2835" w:type="dxa"/>
            <w:tcBorders>
              <w:top w:val="nil"/>
              <w:left w:val="nil"/>
              <w:bottom w:val="single" w:sz="8" w:space="0" w:color="000000"/>
              <w:right w:val="single" w:sz="8" w:space="0" w:color="000000"/>
            </w:tcBorders>
          </w:tcPr>
          <w:p w14:paraId="1357AD89" w14:textId="77777777" w:rsidR="00BC4628" w:rsidRDefault="00A640B6">
            <w:pPr>
              <w:keepNext/>
              <w:keepLines/>
              <w:pBdr>
                <w:top w:val="nil"/>
                <w:left w:val="nil"/>
                <w:bottom w:val="nil"/>
                <w:right w:val="nil"/>
                <w:between w:val="nil"/>
              </w:pBdr>
              <w:tabs>
                <w:tab w:val="left" w:pos="709"/>
              </w:tabs>
              <w:ind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r w:rsidR="001C01F4" w14:paraId="31FB8CEE" w14:textId="77777777" w:rsidTr="001C01F4">
        <w:trPr>
          <w:trHeight w:val="140"/>
        </w:trPr>
        <w:tc>
          <w:tcPr>
            <w:tcW w:w="3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B1DE4" w14:textId="77777777" w:rsidR="00BC4628" w:rsidRDefault="00A640B6">
            <w:pPr>
              <w:keepNext/>
              <w:keepLines/>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Şehir ve Bölge Planlama Anabilim Dalı</w:t>
            </w:r>
          </w:p>
        </w:tc>
        <w:tc>
          <w:tcPr>
            <w:tcW w:w="3575" w:type="dxa"/>
            <w:tcBorders>
              <w:top w:val="nil"/>
              <w:left w:val="nil"/>
              <w:bottom w:val="single" w:sz="8" w:space="0" w:color="000000"/>
              <w:right w:val="single" w:sz="8" w:space="0" w:color="000000"/>
            </w:tcBorders>
          </w:tcPr>
          <w:p w14:paraId="6DF6AC03" w14:textId="77777777" w:rsidR="00BC4628" w:rsidRDefault="00A640B6">
            <w:pPr>
              <w:keepNext/>
              <w:keepLines/>
              <w:tabs>
                <w:tab w:val="left" w:pos="709"/>
              </w:tabs>
              <w:ind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Araş. Gör. Duygu ÇAYAN</w:t>
            </w:r>
          </w:p>
        </w:tc>
        <w:tc>
          <w:tcPr>
            <w:tcW w:w="2835" w:type="dxa"/>
            <w:tcBorders>
              <w:top w:val="nil"/>
              <w:left w:val="nil"/>
              <w:bottom w:val="single" w:sz="8" w:space="0" w:color="000000"/>
              <w:right w:val="single" w:sz="8" w:space="0" w:color="000000"/>
            </w:tcBorders>
          </w:tcPr>
          <w:p w14:paraId="2B31D66B" w14:textId="77777777" w:rsidR="00BC4628" w:rsidRDefault="00A640B6">
            <w:pPr>
              <w:keepNext/>
              <w:keepLines/>
              <w:tabs>
                <w:tab w:val="left" w:pos="709"/>
              </w:tabs>
              <w:ind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tc>
      </w:tr>
    </w:tbl>
    <w:p w14:paraId="1A5A59EF" w14:textId="77777777" w:rsidR="00BC4628" w:rsidRDefault="00BC4628">
      <w:pPr>
        <w:pBdr>
          <w:top w:val="nil"/>
          <w:left w:val="nil"/>
          <w:bottom w:val="nil"/>
          <w:right w:val="nil"/>
          <w:between w:val="nil"/>
        </w:pBdr>
        <w:tabs>
          <w:tab w:val="left" w:pos="709"/>
        </w:tabs>
        <w:ind w:hanging="2"/>
      </w:pPr>
      <w:bookmarkStart w:id="48" w:name="_37m2jsg" w:colFirst="0" w:colLast="0"/>
      <w:bookmarkEnd w:id="48"/>
    </w:p>
    <w:p w14:paraId="1738E6A4" w14:textId="77777777" w:rsidR="00BC4628" w:rsidRDefault="00A640B6">
      <w:pPr>
        <w:keepNext/>
        <w:keepLines/>
        <w:pBdr>
          <w:top w:val="nil"/>
          <w:left w:val="nil"/>
          <w:bottom w:val="nil"/>
          <w:right w:val="nil"/>
          <w:between w:val="nil"/>
        </w:pBdr>
        <w:tabs>
          <w:tab w:val="left" w:pos="426"/>
        </w:tabs>
        <w:spacing w:after="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EK-2: Paydaşlar</w:t>
      </w:r>
    </w:p>
    <w:p w14:paraId="7CF4D99F" w14:textId="77777777" w:rsidR="00BC4628" w:rsidRDefault="00BC4628">
      <w:pPr>
        <w:pBdr>
          <w:top w:val="nil"/>
          <w:left w:val="nil"/>
          <w:bottom w:val="nil"/>
          <w:right w:val="nil"/>
          <w:between w:val="nil"/>
        </w:pBdr>
        <w:ind w:hanging="2"/>
      </w:pPr>
      <w:bookmarkStart w:id="49" w:name="_1mrcu09" w:colFirst="0" w:colLast="0"/>
      <w:bookmarkEnd w:id="49"/>
    </w:p>
    <w:p w14:paraId="584DA3DE" w14:textId="77777777" w:rsidR="00BC4628" w:rsidRDefault="00A640B6">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Tablo 15 Paydaş Önceliklendirme Tablosu </w:t>
      </w:r>
    </w:p>
    <w:tbl>
      <w:tblPr>
        <w:tblStyle w:val="af"/>
        <w:tblW w:w="9606" w:type="dxa"/>
        <w:tblInd w:w="0" w:type="dxa"/>
        <w:tblLayout w:type="fixed"/>
        <w:tblLook w:val="0000" w:firstRow="0" w:lastRow="0" w:firstColumn="0" w:lastColumn="0" w:noHBand="0" w:noVBand="0"/>
      </w:tblPr>
      <w:tblGrid>
        <w:gridCol w:w="3369"/>
        <w:gridCol w:w="1842"/>
        <w:gridCol w:w="1418"/>
        <w:gridCol w:w="1417"/>
        <w:gridCol w:w="1560"/>
      </w:tblGrid>
      <w:tr w:rsidR="00BC4628" w14:paraId="17E770D9" w14:textId="77777777">
        <w:trPr>
          <w:trHeight w:val="380"/>
        </w:trPr>
        <w:tc>
          <w:tcPr>
            <w:tcW w:w="336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5946646"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PAYDAŞLAR</w:t>
            </w:r>
          </w:p>
        </w:tc>
        <w:tc>
          <w:tcPr>
            <w:tcW w:w="1842" w:type="dxa"/>
            <w:tcBorders>
              <w:top w:val="single" w:sz="4" w:space="0" w:color="000000"/>
              <w:left w:val="nil"/>
              <w:bottom w:val="single" w:sz="4" w:space="0" w:color="000000"/>
              <w:right w:val="single" w:sz="4" w:space="0" w:color="000000"/>
            </w:tcBorders>
            <w:shd w:val="clear" w:color="auto" w:fill="D9E2F3"/>
            <w:vAlign w:val="center"/>
          </w:tcPr>
          <w:p w14:paraId="1924511E"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İÇ PAYDAŞ (İP)/ DIŞ PAYDAŞ (DP)</w:t>
            </w:r>
          </w:p>
        </w:tc>
        <w:tc>
          <w:tcPr>
            <w:tcW w:w="1418" w:type="dxa"/>
            <w:tcBorders>
              <w:top w:val="single" w:sz="4" w:space="0" w:color="000000"/>
              <w:left w:val="nil"/>
              <w:bottom w:val="single" w:sz="4" w:space="0" w:color="000000"/>
              <w:right w:val="single" w:sz="4" w:space="0" w:color="000000"/>
            </w:tcBorders>
            <w:shd w:val="clear" w:color="auto" w:fill="D9E2F3"/>
            <w:vAlign w:val="center"/>
          </w:tcPr>
          <w:p w14:paraId="21489C87"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ÖNEM DERECESİ</w:t>
            </w:r>
          </w:p>
        </w:tc>
        <w:tc>
          <w:tcPr>
            <w:tcW w:w="1417" w:type="dxa"/>
            <w:tcBorders>
              <w:top w:val="single" w:sz="4" w:space="0" w:color="000000"/>
              <w:left w:val="nil"/>
              <w:bottom w:val="single" w:sz="4" w:space="0" w:color="000000"/>
              <w:right w:val="single" w:sz="4" w:space="0" w:color="000000"/>
            </w:tcBorders>
            <w:shd w:val="clear" w:color="auto" w:fill="D9E2F3"/>
            <w:vAlign w:val="center"/>
          </w:tcPr>
          <w:p w14:paraId="79A9BC75"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ETKİ DERECESİ</w:t>
            </w:r>
          </w:p>
        </w:tc>
        <w:tc>
          <w:tcPr>
            <w:tcW w:w="1560" w:type="dxa"/>
            <w:tcBorders>
              <w:top w:val="single" w:sz="4" w:space="0" w:color="000000"/>
              <w:left w:val="nil"/>
              <w:bottom w:val="single" w:sz="4" w:space="0" w:color="000000"/>
              <w:right w:val="single" w:sz="4" w:space="0" w:color="000000"/>
            </w:tcBorders>
            <w:shd w:val="clear" w:color="auto" w:fill="D9E2F3"/>
            <w:vAlign w:val="center"/>
          </w:tcPr>
          <w:p w14:paraId="7FAFD766"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ÖNCELİĞİ</w:t>
            </w:r>
          </w:p>
        </w:tc>
      </w:tr>
      <w:tr w:rsidR="00BC4628" w14:paraId="3F2FCF9F"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24E0F400" w14:textId="77777777" w:rsidR="00BC4628" w:rsidRDefault="00A640B6">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Akademik Personel </w:t>
            </w:r>
          </w:p>
        </w:tc>
        <w:tc>
          <w:tcPr>
            <w:tcW w:w="1842" w:type="dxa"/>
            <w:tcBorders>
              <w:top w:val="nil"/>
              <w:left w:val="nil"/>
              <w:bottom w:val="single" w:sz="4" w:space="0" w:color="000000"/>
              <w:right w:val="single" w:sz="4" w:space="0" w:color="000000"/>
            </w:tcBorders>
            <w:vAlign w:val="center"/>
          </w:tcPr>
          <w:p w14:paraId="64FD5C32"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İP</w:t>
            </w:r>
          </w:p>
        </w:tc>
        <w:tc>
          <w:tcPr>
            <w:tcW w:w="1418" w:type="dxa"/>
            <w:tcBorders>
              <w:top w:val="nil"/>
              <w:left w:val="nil"/>
              <w:bottom w:val="single" w:sz="4" w:space="0" w:color="000000"/>
              <w:right w:val="single" w:sz="4" w:space="0" w:color="000000"/>
            </w:tcBorders>
            <w:vAlign w:val="center"/>
          </w:tcPr>
          <w:p w14:paraId="66C6CCD8"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73AD5CC6"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5CCCFDC1"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BC4628" w14:paraId="09BCA16C"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283CDFEE" w14:textId="77777777" w:rsidR="00BC4628" w:rsidRDefault="00A640B6">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Üniversite Birimleri </w:t>
            </w:r>
          </w:p>
        </w:tc>
        <w:tc>
          <w:tcPr>
            <w:tcW w:w="1842" w:type="dxa"/>
            <w:tcBorders>
              <w:top w:val="nil"/>
              <w:left w:val="nil"/>
              <w:bottom w:val="single" w:sz="4" w:space="0" w:color="000000"/>
              <w:right w:val="single" w:sz="4" w:space="0" w:color="000000"/>
            </w:tcBorders>
            <w:vAlign w:val="center"/>
          </w:tcPr>
          <w:p w14:paraId="426766C8"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İP</w:t>
            </w:r>
          </w:p>
        </w:tc>
        <w:tc>
          <w:tcPr>
            <w:tcW w:w="1418" w:type="dxa"/>
            <w:tcBorders>
              <w:top w:val="nil"/>
              <w:left w:val="nil"/>
              <w:bottom w:val="single" w:sz="4" w:space="0" w:color="000000"/>
              <w:right w:val="single" w:sz="4" w:space="0" w:color="000000"/>
            </w:tcBorders>
            <w:vAlign w:val="center"/>
          </w:tcPr>
          <w:p w14:paraId="13DEDEC6"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68151CC8"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0CFE101B"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BC4628" w14:paraId="4A35DBA0"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248955E6" w14:textId="77777777" w:rsidR="00BC4628" w:rsidRDefault="00A640B6">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Enstitü Birimleri</w:t>
            </w:r>
          </w:p>
        </w:tc>
        <w:tc>
          <w:tcPr>
            <w:tcW w:w="1842" w:type="dxa"/>
            <w:tcBorders>
              <w:top w:val="nil"/>
              <w:left w:val="nil"/>
              <w:bottom w:val="single" w:sz="4" w:space="0" w:color="000000"/>
              <w:right w:val="single" w:sz="4" w:space="0" w:color="000000"/>
            </w:tcBorders>
            <w:vAlign w:val="center"/>
          </w:tcPr>
          <w:p w14:paraId="43B10BBB"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İP</w:t>
            </w:r>
          </w:p>
        </w:tc>
        <w:tc>
          <w:tcPr>
            <w:tcW w:w="1418" w:type="dxa"/>
            <w:tcBorders>
              <w:top w:val="nil"/>
              <w:left w:val="nil"/>
              <w:bottom w:val="single" w:sz="4" w:space="0" w:color="000000"/>
              <w:right w:val="single" w:sz="4" w:space="0" w:color="000000"/>
            </w:tcBorders>
            <w:vAlign w:val="center"/>
          </w:tcPr>
          <w:p w14:paraId="7A1BE118"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1A973F98"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376F7705"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BC4628" w14:paraId="39AF1B18"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0F3756AE" w14:textId="77777777" w:rsidR="00BC4628" w:rsidRDefault="00A640B6">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Akreditasyon Kuruluşları</w:t>
            </w:r>
          </w:p>
        </w:tc>
        <w:tc>
          <w:tcPr>
            <w:tcW w:w="1842" w:type="dxa"/>
            <w:tcBorders>
              <w:top w:val="nil"/>
              <w:left w:val="nil"/>
              <w:bottom w:val="single" w:sz="4" w:space="0" w:color="000000"/>
              <w:right w:val="single" w:sz="4" w:space="0" w:color="000000"/>
            </w:tcBorders>
            <w:vAlign w:val="center"/>
          </w:tcPr>
          <w:p w14:paraId="5905049C"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DP</w:t>
            </w:r>
          </w:p>
        </w:tc>
        <w:tc>
          <w:tcPr>
            <w:tcW w:w="1418" w:type="dxa"/>
            <w:tcBorders>
              <w:top w:val="nil"/>
              <w:left w:val="nil"/>
              <w:bottom w:val="single" w:sz="4" w:space="0" w:color="000000"/>
              <w:right w:val="single" w:sz="4" w:space="0" w:color="000000"/>
            </w:tcBorders>
            <w:vAlign w:val="center"/>
          </w:tcPr>
          <w:p w14:paraId="308EC5BD"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7044C12B"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18B382D6"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BC4628" w14:paraId="0F898E0C"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0DAF28E9" w14:textId="77777777" w:rsidR="00BC4628" w:rsidRDefault="00A640B6">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Avrupa Birliği</w:t>
            </w:r>
          </w:p>
        </w:tc>
        <w:tc>
          <w:tcPr>
            <w:tcW w:w="1842" w:type="dxa"/>
            <w:tcBorders>
              <w:top w:val="nil"/>
              <w:left w:val="nil"/>
              <w:bottom w:val="single" w:sz="4" w:space="0" w:color="000000"/>
              <w:right w:val="single" w:sz="4" w:space="0" w:color="000000"/>
            </w:tcBorders>
            <w:vAlign w:val="center"/>
          </w:tcPr>
          <w:p w14:paraId="13C1272C"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DP</w:t>
            </w:r>
          </w:p>
        </w:tc>
        <w:tc>
          <w:tcPr>
            <w:tcW w:w="1418" w:type="dxa"/>
            <w:tcBorders>
              <w:top w:val="nil"/>
              <w:left w:val="nil"/>
              <w:bottom w:val="single" w:sz="4" w:space="0" w:color="000000"/>
              <w:right w:val="single" w:sz="4" w:space="0" w:color="000000"/>
            </w:tcBorders>
            <w:vAlign w:val="center"/>
          </w:tcPr>
          <w:p w14:paraId="7408831F"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059B28B0"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2C74951F"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BC4628" w14:paraId="0951E5A4"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2B1B1649" w14:textId="77777777" w:rsidR="00BC4628" w:rsidRDefault="00A640B6">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Diğer Bakanlıklar/Kamu Kurumları</w:t>
            </w:r>
          </w:p>
        </w:tc>
        <w:tc>
          <w:tcPr>
            <w:tcW w:w="1842" w:type="dxa"/>
            <w:tcBorders>
              <w:top w:val="nil"/>
              <w:left w:val="nil"/>
              <w:bottom w:val="single" w:sz="4" w:space="0" w:color="000000"/>
              <w:right w:val="single" w:sz="4" w:space="0" w:color="000000"/>
            </w:tcBorders>
            <w:vAlign w:val="center"/>
          </w:tcPr>
          <w:p w14:paraId="4932C3A3"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DP</w:t>
            </w:r>
          </w:p>
        </w:tc>
        <w:tc>
          <w:tcPr>
            <w:tcW w:w="1418" w:type="dxa"/>
            <w:tcBorders>
              <w:top w:val="nil"/>
              <w:left w:val="nil"/>
              <w:bottom w:val="single" w:sz="4" w:space="0" w:color="000000"/>
              <w:right w:val="single" w:sz="4" w:space="0" w:color="000000"/>
            </w:tcBorders>
            <w:vAlign w:val="center"/>
          </w:tcPr>
          <w:p w14:paraId="3B882B3E"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nil"/>
              <w:left w:val="nil"/>
              <w:bottom w:val="single" w:sz="4" w:space="0" w:color="000000"/>
              <w:right w:val="single" w:sz="4" w:space="0" w:color="000000"/>
            </w:tcBorders>
            <w:vAlign w:val="center"/>
          </w:tcPr>
          <w:p w14:paraId="71EFB9FE"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nil"/>
              <w:left w:val="nil"/>
              <w:bottom w:val="single" w:sz="4" w:space="0" w:color="000000"/>
              <w:right w:val="single" w:sz="4" w:space="0" w:color="000000"/>
            </w:tcBorders>
            <w:vAlign w:val="center"/>
          </w:tcPr>
          <w:p w14:paraId="14BF48A0"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r w:rsidR="00BC4628" w14:paraId="26BB8536" w14:textId="77777777">
        <w:trPr>
          <w:trHeight w:val="380"/>
        </w:trPr>
        <w:tc>
          <w:tcPr>
            <w:tcW w:w="3369" w:type="dxa"/>
            <w:tcBorders>
              <w:top w:val="single" w:sz="4" w:space="0" w:color="000000"/>
              <w:left w:val="single" w:sz="4" w:space="0" w:color="000000"/>
              <w:bottom w:val="single" w:sz="4" w:space="0" w:color="000000"/>
              <w:right w:val="single" w:sz="4" w:space="0" w:color="000000"/>
            </w:tcBorders>
            <w:vAlign w:val="center"/>
          </w:tcPr>
          <w:p w14:paraId="25E36AF1" w14:textId="77777777" w:rsidR="00BC4628" w:rsidRDefault="00A640B6">
            <w:pPr>
              <w:pBdr>
                <w:top w:val="nil"/>
                <w:left w:val="nil"/>
                <w:bottom w:val="nil"/>
                <w:right w:val="nil"/>
                <w:between w:val="nil"/>
              </w:pBd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Diğer Yerel Yönetimler</w:t>
            </w:r>
          </w:p>
        </w:tc>
        <w:tc>
          <w:tcPr>
            <w:tcW w:w="1842" w:type="dxa"/>
            <w:tcBorders>
              <w:top w:val="single" w:sz="4" w:space="0" w:color="000000"/>
              <w:left w:val="nil"/>
              <w:bottom w:val="single" w:sz="4" w:space="0" w:color="000000"/>
              <w:right w:val="single" w:sz="4" w:space="0" w:color="000000"/>
            </w:tcBorders>
            <w:vAlign w:val="center"/>
          </w:tcPr>
          <w:p w14:paraId="208A7964"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DP</w:t>
            </w:r>
          </w:p>
        </w:tc>
        <w:tc>
          <w:tcPr>
            <w:tcW w:w="1418" w:type="dxa"/>
            <w:tcBorders>
              <w:top w:val="single" w:sz="4" w:space="0" w:color="000000"/>
              <w:left w:val="nil"/>
              <w:bottom w:val="single" w:sz="4" w:space="0" w:color="000000"/>
              <w:right w:val="single" w:sz="4" w:space="0" w:color="000000"/>
            </w:tcBorders>
            <w:vAlign w:val="center"/>
          </w:tcPr>
          <w:p w14:paraId="7B5FC2FF"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Yüksek</w:t>
            </w:r>
          </w:p>
        </w:tc>
        <w:tc>
          <w:tcPr>
            <w:tcW w:w="1417" w:type="dxa"/>
            <w:tcBorders>
              <w:top w:val="single" w:sz="4" w:space="0" w:color="000000"/>
              <w:left w:val="nil"/>
              <w:bottom w:val="single" w:sz="4" w:space="0" w:color="000000"/>
              <w:right w:val="single" w:sz="4" w:space="0" w:color="000000"/>
            </w:tcBorders>
            <w:vAlign w:val="center"/>
          </w:tcPr>
          <w:p w14:paraId="23C8B064"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Güçlü</w:t>
            </w:r>
          </w:p>
        </w:tc>
        <w:tc>
          <w:tcPr>
            <w:tcW w:w="1560" w:type="dxa"/>
            <w:tcBorders>
              <w:top w:val="single" w:sz="4" w:space="0" w:color="000000"/>
              <w:left w:val="nil"/>
              <w:bottom w:val="single" w:sz="4" w:space="0" w:color="000000"/>
              <w:right w:val="single" w:sz="4" w:space="0" w:color="000000"/>
            </w:tcBorders>
            <w:vAlign w:val="center"/>
          </w:tcPr>
          <w:p w14:paraId="6523BAA0" w14:textId="77777777" w:rsidR="00BC4628" w:rsidRDefault="00A640B6">
            <w:pPr>
              <w:pBdr>
                <w:top w:val="nil"/>
                <w:left w:val="nil"/>
                <w:bottom w:val="nil"/>
                <w:right w:val="nil"/>
                <w:between w:val="nil"/>
              </w:pBdr>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bl>
    <w:tbl>
      <w:tblPr>
        <w:tblStyle w:val="af0"/>
        <w:tblW w:w="9606" w:type="dxa"/>
        <w:tblInd w:w="0" w:type="dxa"/>
        <w:tblLayout w:type="fixed"/>
        <w:tblLook w:val="0000" w:firstRow="0" w:lastRow="0" w:firstColumn="0" w:lastColumn="0" w:noHBand="0" w:noVBand="0"/>
      </w:tblPr>
      <w:tblGrid>
        <w:gridCol w:w="3369"/>
        <w:gridCol w:w="1842"/>
        <w:gridCol w:w="1418"/>
        <w:gridCol w:w="1417"/>
        <w:gridCol w:w="1560"/>
      </w:tblGrid>
      <w:tr w:rsidR="00BC4628" w14:paraId="0D9A08BF"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203A7337"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Meslek Odaları ve Meslek Birlikleri</w:t>
            </w:r>
          </w:p>
        </w:tc>
        <w:tc>
          <w:tcPr>
            <w:tcW w:w="1842" w:type="dxa"/>
            <w:tcBorders>
              <w:top w:val="nil"/>
              <w:left w:val="nil"/>
              <w:bottom w:val="single" w:sz="4" w:space="0" w:color="000000"/>
              <w:right w:val="single" w:sz="4" w:space="0" w:color="000000"/>
            </w:tcBorders>
            <w:vAlign w:val="center"/>
          </w:tcPr>
          <w:p w14:paraId="7D62D5FA"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53B7D639"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4EA23308"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3F8C8A14"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7239CDA5"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694E34F1"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Gazi Üniversitesi Mezunları</w:t>
            </w:r>
          </w:p>
        </w:tc>
        <w:tc>
          <w:tcPr>
            <w:tcW w:w="1842" w:type="dxa"/>
            <w:tcBorders>
              <w:top w:val="nil"/>
              <w:left w:val="nil"/>
              <w:bottom w:val="single" w:sz="4" w:space="0" w:color="000000"/>
              <w:right w:val="single" w:sz="4" w:space="0" w:color="000000"/>
            </w:tcBorders>
            <w:vAlign w:val="center"/>
          </w:tcPr>
          <w:p w14:paraId="7851EC2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79DE4007"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5E4B4A0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Zayıf</w:t>
            </w:r>
          </w:p>
        </w:tc>
        <w:tc>
          <w:tcPr>
            <w:tcW w:w="1560" w:type="dxa"/>
            <w:tcBorders>
              <w:top w:val="nil"/>
              <w:left w:val="nil"/>
              <w:bottom w:val="single" w:sz="4" w:space="0" w:color="000000"/>
              <w:right w:val="single" w:sz="4" w:space="0" w:color="000000"/>
            </w:tcBorders>
            <w:vAlign w:val="center"/>
          </w:tcPr>
          <w:p w14:paraId="096491CB"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Çıkarlarını Gözet</w:t>
            </w:r>
          </w:p>
        </w:tc>
      </w:tr>
      <w:tr w:rsidR="00BC4628" w14:paraId="783143FC"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2E9315EC"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w:t>
            </w:r>
          </w:p>
        </w:tc>
        <w:tc>
          <w:tcPr>
            <w:tcW w:w="1842" w:type="dxa"/>
            <w:tcBorders>
              <w:top w:val="nil"/>
              <w:left w:val="nil"/>
              <w:bottom w:val="single" w:sz="4" w:space="0" w:color="000000"/>
              <w:right w:val="single" w:sz="4" w:space="0" w:color="000000"/>
            </w:tcBorders>
            <w:vAlign w:val="center"/>
          </w:tcPr>
          <w:p w14:paraId="5BBCD6A0"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p>
        </w:tc>
        <w:tc>
          <w:tcPr>
            <w:tcW w:w="1418" w:type="dxa"/>
            <w:tcBorders>
              <w:top w:val="nil"/>
              <w:left w:val="nil"/>
              <w:bottom w:val="single" w:sz="4" w:space="0" w:color="000000"/>
              <w:right w:val="single" w:sz="4" w:space="0" w:color="000000"/>
            </w:tcBorders>
            <w:vAlign w:val="center"/>
          </w:tcPr>
          <w:p w14:paraId="7682946F"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0A855E23"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39792946"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416D2243"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150A076C"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Özel Sektör Kuruluşları ve İşverenler</w:t>
            </w:r>
          </w:p>
        </w:tc>
        <w:tc>
          <w:tcPr>
            <w:tcW w:w="1842" w:type="dxa"/>
            <w:tcBorders>
              <w:top w:val="nil"/>
              <w:left w:val="nil"/>
              <w:bottom w:val="single" w:sz="4" w:space="0" w:color="000000"/>
              <w:right w:val="single" w:sz="4" w:space="0" w:color="000000"/>
            </w:tcBorders>
            <w:vAlign w:val="center"/>
          </w:tcPr>
          <w:p w14:paraId="3CCB6ADD"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62CF75B4"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4BE356ED"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6B8AA873"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1A0E1929"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12C84021"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 Adayları</w:t>
            </w:r>
          </w:p>
        </w:tc>
        <w:tc>
          <w:tcPr>
            <w:tcW w:w="1842" w:type="dxa"/>
            <w:tcBorders>
              <w:top w:val="nil"/>
              <w:left w:val="nil"/>
              <w:bottom w:val="single" w:sz="4" w:space="0" w:color="000000"/>
              <w:right w:val="single" w:sz="4" w:space="0" w:color="000000"/>
            </w:tcBorders>
            <w:vAlign w:val="center"/>
          </w:tcPr>
          <w:p w14:paraId="2750F906"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686E1625"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625487C5"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Zayıf</w:t>
            </w:r>
          </w:p>
        </w:tc>
        <w:tc>
          <w:tcPr>
            <w:tcW w:w="1560" w:type="dxa"/>
            <w:tcBorders>
              <w:top w:val="nil"/>
              <w:left w:val="nil"/>
              <w:bottom w:val="single" w:sz="4" w:space="0" w:color="000000"/>
              <w:right w:val="single" w:sz="4" w:space="0" w:color="000000"/>
            </w:tcBorders>
            <w:vAlign w:val="center"/>
          </w:tcPr>
          <w:p w14:paraId="5FE973D8"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Çıkarlarını Gözet</w:t>
            </w:r>
          </w:p>
        </w:tc>
      </w:tr>
      <w:tr w:rsidR="00BC4628" w14:paraId="0DA31C54"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29E7FEC1"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Sanayi ve Teknoloji Bakanlığı</w:t>
            </w:r>
          </w:p>
        </w:tc>
        <w:tc>
          <w:tcPr>
            <w:tcW w:w="1842" w:type="dxa"/>
            <w:tcBorders>
              <w:top w:val="nil"/>
              <w:left w:val="nil"/>
              <w:bottom w:val="single" w:sz="4" w:space="0" w:color="000000"/>
              <w:right w:val="single" w:sz="4" w:space="0" w:color="000000"/>
            </w:tcBorders>
            <w:vAlign w:val="center"/>
          </w:tcPr>
          <w:p w14:paraId="4425092E"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5BDE0619"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6F9CC57F"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6C517FD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181CF3C0" w14:textId="77777777">
        <w:trPr>
          <w:trHeight w:val="380"/>
        </w:trPr>
        <w:tc>
          <w:tcPr>
            <w:tcW w:w="3369" w:type="dxa"/>
            <w:tcBorders>
              <w:top w:val="single" w:sz="4" w:space="0" w:color="000000"/>
              <w:left w:val="single" w:sz="4" w:space="0" w:color="000000"/>
              <w:bottom w:val="single" w:sz="4" w:space="0" w:color="000000"/>
              <w:right w:val="single" w:sz="4" w:space="0" w:color="000000"/>
            </w:tcBorders>
            <w:vAlign w:val="center"/>
          </w:tcPr>
          <w:p w14:paraId="45826A4D"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Sivil Toplum Kuruluşları </w:t>
            </w:r>
          </w:p>
        </w:tc>
        <w:tc>
          <w:tcPr>
            <w:tcW w:w="1842" w:type="dxa"/>
            <w:tcBorders>
              <w:top w:val="single" w:sz="4" w:space="0" w:color="000000"/>
              <w:left w:val="nil"/>
              <w:bottom w:val="single" w:sz="4" w:space="0" w:color="000000"/>
              <w:right w:val="single" w:sz="4" w:space="0" w:color="000000"/>
            </w:tcBorders>
            <w:vAlign w:val="center"/>
          </w:tcPr>
          <w:p w14:paraId="3734F71F"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single" w:sz="4" w:space="0" w:color="000000"/>
              <w:left w:val="nil"/>
              <w:bottom w:val="single" w:sz="4" w:space="0" w:color="000000"/>
              <w:right w:val="single" w:sz="4" w:space="0" w:color="000000"/>
            </w:tcBorders>
            <w:vAlign w:val="center"/>
          </w:tcPr>
          <w:p w14:paraId="05F9305D"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single" w:sz="4" w:space="0" w:color="000000"/>
              <w:left w:val="nil"/>
              <w:bottom w:val="single" w:sz="4" w:space="0" w:color="000000"/>
              <w:right w:val="single" w:sz="4" w:space="0" w:color="000000"/>
            </w:tcBorders>
            <w:vAlign w:val="center"/>
          </w:tcPr>
          <w:p w14:paraId="43C119EE"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620C9780"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bl>
    <w:tbl>
      <w:tblPr>
        <w:tblStyle w:val="af1"/>
        <w:tblW w:w="9606" w:type="dxa"/>
        <w:tblInd w:w="0" w:type="dxa"/>
        <w:tblLayout w:type="fixed"/>
        <w:tblLook w:val="0000" w:firstRow="0" w:lastRow="0" w:firstColumn="0" w:lastColumn="0" w:noHBand="0" w:noVBand="0"/>
      </w:tblPr>
      <w:tblGrid>
        <w:gridCol w:w="3369"/>
        <w:gridCol w:w="1842"/>
        <w:gridCol w:w="1418"/>
        <w:gridCol w:w="1417"/>
        <w:gridCol w:w="1560"/>
      </w:tblGrid>
      <w:tr w:rsidR="00BC4628" w14:paraId="0F5F9AB5"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3F7FDD3D" w14:textId="6880BA72"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TİKA</w:t>
            </w:r>
          </w:p>
        </w:tc>
        <w:tc>
          <w:tcPr>
            <w:tcW w:w="1842" w:type="dxa"/>
            <w:tcBorders>
              <w:top w:val="nil"/>
              <w:left w:val="nil"/>
              <w:bottom w:val="single" w:sz="4" w:space="0" w:color="000000"/>
              <w:right w:val="single" w:sz="4" w:space="0" w:color="000000"/>
            </w:tcBorders>
            <w:vAlign w:val="center"/>
          </w:tcPr>
          <w:p w14:paraId="275740B5"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595A2789"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72AB8D0E"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3A4F4D92"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22FB3553"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61BEBBDD"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TUBİTAK-TÜBA</w:t>
            </w:r>
          </w:p>
        </w:tc>
        <w:tc>
          <w:tcPr>
            <w:tcW w:w="1842" w:type="dxa"/>
            <w:tcBorders>
              <w:top w:val="nil"/>
              <w:left w:val="nil"/>
              <w:bottom w:val="single" w:sz="4" w:space="0" w:color="000000"/>
              <w:right w:val="single" w:sz="4" w:space="0" w:color="000000"/>
            </w:tcBorders>
            <w:vAlign w:val="center"/>
          </w:tcPr>
          <w:p w14:paraId="6D39EA45"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61DD42DD"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005B0469"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3EC4E7BE"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75E53F41" w14:textId="77777777">
        <w:trPr>
          <w:trHeight w:val="380"/>
        </w:trPr>
        <w:tc>
          <w:tcPr>
            <w:tcW w:w="3369" w:type="dxa"/>
            <w:tcBorders>
              <w:top w:val="nil"/>
              <w:left w:val="single" w:sz="4" w:space="0" w:color="000000"/>
              <w:bottom w:val="single" w:sz="4" w:space="0" w:color="000000"/>
              <w:right w:val="single" w:sz="4" w:space="0" w:color="000000"/>
            </w:tcBorders>
            <w:shd w:val="clear" w:color="auto" w:fill="FFFFFF"/>
            <w:vAlign w:val="center"/>
          </w:tcPr>
          <w:p w14:paraId="1A397617"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Türk Standardları Enstitüsü</w:t>
            </w:r>
          </w:p>
        </w:tc>
        <w:tc>
          <w:tcPr>
            <w:tcW w:w="1842" w:type="dxa"/>
            <w:tcBorders>
              <w:top w:val="nil"/>
              <w:left w:val="nil"/>
              <w:bottom w:val="single" w:sz="4" w:space="0" w:color="000000"/>
              <w:right w:val="single" w:sz="4" w:space="0" w:color="000000"/>
            </w:tcBorders>
            <w:shd w:val="clear" w:color="auto" w:fill="FFFFFF"/>
            <w:vAlign w:val="center"/>
          </w:tcPr>
          <w:p w14:paraId="29740807"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6364CCCF"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2D11F9FE"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25B0421E"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2A1D8EFD"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76B88FF4"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Ulusal Ajans</w:t>
            </w:r>
          </w:p>
        </w:tc>
        <w:tc>
          <w:tcPr>
            <w:tcW w:w="1842" w:type="dxa"/>
            <w:tcBorders>
              <w:top w:val="nil"/>
              <w:left w:val="nil"/>
              <w:bottom w:val="single" w:sz="4" w:space="0" w:color="000000"/>
              <w:right w:val="single" w:sz="4" w:space="0" w:color="000000"/>
            </w:tcBorders>
            <w:vAlign w:val="center"/>
          </w:tcPr>
          <w:p w14:paraId="217780D9"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0096CC65"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342BDDB6"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11E5709A"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48323A23"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4B03433C"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Ulusal ve Uluslararası Yayınevleri</w:t>
            </w:r>
          </w:p>
        </w:tc>
        <w:tc>
          <w:tcPr>
            <w:tcW w:w="1842" w:type="dxa"/>
            <w:tcBorders>
              <w:top w:val="nil"/>
              <w:left w:val="nil"/>
              <w:bottom w:val="single" w:sz="4" w:space="0" w:color="000000"/>
              <w:right w:val="single" w:sz="4" w:space="0" w:color="000000"/>
            </w:tcBorders>
            <w:vAlign w:val="center"/>
          </w:tcPr>
          <w:p w14:paraId="57372348"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79517870"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Düşük</w:t>
            </w:r>
          </w:p>
        </w:tc>
        <w:tc>
          <w:tcPr>
            <w:tcW w:w="1417" w:type="dxa"/>
            <w:tcBorders>
              <w:top w:val="nil"/>
              <w:left w:val="nil"/>
              <w:bottom w:val="single" w:sz="4" w:space="0" w:color="000000"/>
              <w:right w:val="single" w:sz="4" w:space="0" w:color="000000"/>
            </w:tcBorders>
            <w:vAlign w:val="center"/>
          </w:tcPr>
          <w:p w14:paraId="4586677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Zayıf</w:t>
            </w:r>
          </w:p>
        </w:tc>
        <w:tc>
          <w:tcPr>
            <w:tcW w:w="1560" w:type="dxa"/>
            <w:tcBorders>
              <w:top w:val="nil"/>
              <w:left w:val="nil"/>
              <w:bottom w:val="single" w:sz="4" w:space="0" w:color="000000"/>
              <w:right w:val="single" w:sz="4" w:space="0" w:color="000000"/>
            </w:tcBorders>
            <w:vAlign w:val="center"/>
          </w:tcPr>
          <w:p w14:paraId="503CD132"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İzle</w:t>
            </w:r>
          </w:p>
        </w:tc>
      </w:tr>
      <w:tr w:rsidR="00BC4628" w14:paraId="7F90BEF2"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49ED3BC9"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Üniversiteler </w:t>
            </w:r>
          </w:p>
        </w:tc>
        <w:tc>
          <w:tcPr>
            <w:tcW w:w="1842" w:type="dxa"/>
            <w:tcBorders>
              <w:top w:val="nil"/>
              <w:left w:val="nil"/>
              <w:bottom w:val="single" w:sz="4" w:space="0" w:color="000000"/>
              <w:right w:val="single" w:sz="4" w:space="0" w:color="000000"/>
            </w:tcBorders>
            <w:vAlign w:val="center"/>
          </w:tcPr>
          <w:p w14:paraId="2D1B7D84"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12AAEF39"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42A80F03"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4454AD7F"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19FB5A6C"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6EFA33A3"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Üniversitelerarası Kurul</w:t>
            </w:r>
          </w:p>
        </w:tc>
        <w:tc>
          <w:tcPr>
            <w:tcW w:w="1842" w:type="dxa"/>
            <w:tcBorders>
              <w:top w:val="nil"/>
              <w:left w:val="nil"/>
              <w:bottom w:val="single" w:sz="4" w:space="0" w:color="000000"/>
              <w:right w:val="single" w:sz="4" w:space="0" w:color="000000"/>
            </w:tcBorders>
            <w:vAlign w:val="center"/>
          </w:tcPr>
          <w:p w14:paraId="0F9BD972"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68F1AD2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1A8D6B1F"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3E533A96"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6CCABDFC"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5AC8911D"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YÖK</w:t>
            </w:r>
          </w:p>
        </w:tc>
        <w:tc>
          <w:tcPr>
            <w:tcW w:w="1842" w:type="dxa"/>
            <w:tcBorders>
              <w:top w:val="nil"/>
              <w:left w:val="nil"/>
              <w:bottom w:val="single" w:sz="4" w:space="0" w:color="000000"/>
              <w:right w:val="single" w:sz="4" w:space="0" w:color="000000"/>
            </w:tcBorders>
            <w:vAlign w:val="center"/>
          </w:tcPr>
          <w:p w14:paraId="5B73E1FF"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07B1D306"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4BF9496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35828F93"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7FDAEBAA"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38E7669B"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Yurtdışı Türkler ve Akraba Toplulukları Başkanlığı</w:t>
            </w:r>
          </w:p>
        </w:tc>
        <w:tc>
          <w:tcPr>
            <w:tcW w:w="1842" w:type="dxa"/>
            <w:tcBorders>
              <w:top w:val="nil"/>
              <w:left w:val="nil"/>
              <w:bottom w:val="single" w:sz="4" w:space="0" w:color="000000"/>
              <w:right w:val="single" w:sz="4" w:space="0" w:color="000000"/>
            </w:tcBorders>
            <w:vAlign w:val="center"/>
          </w:tcPr>
          <w:p w14:paraId="20581E1B"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6F87A475"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41BD149D"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0DCCAB79"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r w:rsidR="00BC4628" w14:paraId="4A1194AE" w14:textId="77777777">
        <w:trPr>
          <w:trHeight w:val="380"/>
        </w:trPr>
        <w:tc>
          <w:tcPr>
            <w:tcW w:w="3369" w:type="dxa"/>
            <w:tcBorders>
              <w:top w:val="nil"/>
              <w:left w:val="single" w:sz="4" w:space="0" w:color="000000"/>
              <w:bottom w:val="single" w:sz="4" w:space="0" w:color="000000"/>
              <w:right w:val="single" w:sz="4" w:space="0" w:color="000000"/>
            </w:tcBorders>
            <w:vAlign w:val="center"/>
          </w:tcPr>
          <w:p w14:paraId="0C8FC721" w14:textId="77777777" w:rsidR="00BC4628" w:rsidRDefault="00A640B6">
            <w:pPr>
              <w:pBdr>
                <w:top w:val="nil"/>
                <w:left w:val="nil"/>
                <w:bottom w:val="nil"/>
                <w:right w:val="nil"/>
                <w:between w:val="nil"/>
              </w:pBdr>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Yükseköğretim Kalite Kurulu</w:t>
            </w:r>
          </w:p>
        </w:tc>
        <w:tc>
          <w:tcPr>
            <w:tcW w:w="1842" w:type="dxa"/>
            <w:tcBorders>
              <w:top w:val="nil"/>
              <w:left w:val="nil"/>
              <w:bottom w:val="single" w:sz="4" w:space="0" w:color="000000"/>
              <w:right w:val="single" w:sz="4" w:space="0" w:color="000000"/>
            </w:tcBorders>
            <w:vAlign w:val="center"/>
          </w:tcPr>
          <w:p w14:paraId="02D705E6"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DP</w:t>
            </w:r>
          </w:p>
        </w:tc>
        <w:tc>
          <w:tcPr>
            <w:tcW w:w="1418" w:type="dxa"/>
            <w:tcBorders>
              <w:top w:val="nil"/>
              <w:left w:val="nil"/>
              <w:bottom w:val="single" w:sz="4" w:space="0" w:color="000000"/>
              <w:right w:val="single" w:sz="4" w:space="0" w:color="000000"/>
            </w:tcBorders>
            <w:vAlign w:val="center"/>
          </w:tcPr>
          <w:p w14:paraId="0E09F1EB"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Yüksek</w:t>
            </w:r>
          </w:p>
        </w:tc>
        <w:tc>
          <w:tcPr>
            <w:tcW w:w="1417" w:type="dxa"/>
            <w:tcBorders>
              <w:top w:val="nil"/>
              <w:left w:val="nil"/>
              <w:bottom w:val="single" w:sz="4" w:space="0" w:color="000000"/>
              <w:right w:val="single" w:sz="4" w:space="0" w:color="000000"/>
            </w:tcBorders>
            <w:vAlign w:val="center"/>
          </w:tcPr>
          <w:p w14:paraId="2E92820A"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Güçlü</w:t>
            </w:r>
          </w:p>
        </w:tc>
        <w:tc>
          <w:tcPr>
            <w:tcW w:w="1560" w:type="dxa"/>
            <w:tcBorders>
              <w:top w:val="nil"/>
              <w:left w:val="nil"/>
              <w:bottom w:val="single" w:sz="4" w:space="0" w:color="000000"/>
              <w:right w:val="single" w:sz="4" w:space="0" w:color="000000"/>
            </w:tcBorders>
            <w:vAlign w:val="center"/>
          </w:tcPr>
          <w:p w14:paraId="459396EB"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Birlikte Çalış</w:t>
            </w:r>
          </w:p>
        </w:tc>
      </w:tr>
    </w:tbl>
    <w:p w14:paraId="1F81B2DA" w14:textId="77777777" w:rsidR="00BC4628" w:rsidRDefault="00BC4628">
      <w:pPr>
        <w:keepNext/>
        <w:pBdr>
          <w:top w:val="nil"/>
          <w:left w:val="nil"/>
          <w:bottom w:val="nil"/>
          <w:right w:val="nil"/>
          <w:between w:val="nil"/>
        </w:pBdr>
        <w:spacing w:after="200" w:line="240" w:lineRule="auto"/>
        <w:ind w:hanging="2"/>
        <w:jc w:val="both"/>
        <w:rPr>
          <w:rFonts w:ascii="Times New Roman" w:eastAsia="Times New Roman" w:hAnsi="Times New Roman" w:cs="Times New Roman"/>
          <w:sz w:val="20"/>
          <w:szCs w:val="20"/>
        </w:rPr>
      </w:pPr>
      <w:bookmarkStart w:id="50" w:name="_46r0co2" w:colFirst="0" w:colLast="0"/>
      <w:bookmarkEnd w:id="50"/>
    </w:p>
    <w:p w14:paraId="4DB70E4A" w14:textId="77777777" w:rsidR="00BC4628" w:rsidRDefault="00A640B6">
      <w:pPr>
        <w:keepNext/>
        <w:keepLines/>
        <w:pBdr>
          <w:top w:val="nil"/>
          <w:left w:val="nil"/>
          <w:bottom w:val="nil"/>
          <w:right w:val="nil"/>
          <w:between w:val="nil"/>
        </w:pBdr>
        <w:tabs>
          <w:tab w:val="left" w:pos="426"/>
        </w:tabs>
        <w:spacing w:after="0" w:line="240" w:lineRule="auto"/>
        <w:ind w:firstLine="0"/>
        <w:rPr>
          <w:rFonts w:ascii="Times New Roman" w:eastAsia="Times New Roman" w:hAnsi="Times New Roman" w:cs="Times New Roman"/>
          <w:b/>
          <w:sz w:val="24"/>
          <w:szCs w:val="24"/>
        </w:rPr>
      </w:pPr>
      <w:bookmarkStart w:id="51" w:name="_2lwamvv" w:colFirst="0" w:colLast="0"/>
      <w:bookmarkEnd w:id="51"/>
      <w:r>
        <w:rPr>
          <w:rFonts w:ascii="Times New Roman" w:eastAsia="Times New Roman" w:hAnsi="Times New Roman" w:cs="Times New Roman"/>
          <w:b/>
          <w:sz w:val="24"/>
          <w:szCs w:val="24"/>
        </w:rPr>
        <w:t>EK-3: Akademik Faaliyetler Analizi</w:t>
      </w:r>
    </w:p>
    <w:p w14:paraId="02AC1676" w14:textId="77777777" w:rsidR="00BC4628" w:rsidRDefault="00BC4628">
      <w:pPr>
        <w:pBdr>
          <w:top w:val="nil"/>
          <w:left w:val="nil"/>
          <w:bottom w:val="nil"/>
          <w:right w:val="nil"/>
          <w:between w:val="nil"/>
        </w:pBdr>
        <w:spacing w:after="0" w:line="240" w:lineRule="auto"/>
        <w:ind w:hanging="2"/>
      </w:pPr>
      <w:bookmarkStart w:id="52" w:name="_111kx3o" w:colFirst="0" w:colLast="0"/>
      <w:bookmarkEnd w:id="52"/>
    </w:p>
    <w:p w14:paraId="1EE65DB9" w14:textId="77777777" w:rsidR="00BC4628" w:rsidRDefault="00A640B6">
      <w:pPr>
        <w:keepNext/>
        <w:pBdr>
          <w:top w:val="nil"/>
          <w:left w:val="nil"/>
          <w:bottom w:val="nil"/>
          <w:right w:val="nil"/>
          <w:between w:val="nil"/>
        </w:pBdr>
        <w:spacing w:after="12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16 Akademik Faaliyetler Analizi</w:t>
      </w:r>
    </w:p>
    <w:tbl>
      <w:tblPr>
        <w:tblStyle w:val="af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2722"/>
        <w:gridCol w:w="2409"/>
        <w:gridCol w:w="2835"/>
      </w:tblGrid>
      <w:tr w:rsidR="001C01F4" w14:paraId="09BCCF00" w14:textId="77777777" w:rsidTr="007D4543">
        <w:trPr>
          <w:trHeight w:val="280"/>
        </w:trPr>
        <w:tc>
          <w:tcPr>
            <w:tcW w:w="1673" w:type="dxa"/>
            <w:shd w:val="clear" w:color="auto" w:fill="D9E2F3"/>
            <w:vAlign w:val="center"/>
          </w:tcPr>
          <w:p w14:paraId="06A6462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Temel Akademik Faaliyetler</w:t>
            </w:r>
          </w:p>
        </w:tc>
        <w:tc>
          <w:tcPr>
            <w:tcW w:w="2722" w:type="dxa"/>
            <w:shd w:val="clear" w:color="auto" w:fill="D9E2F3"/>
            <w:vAlign w:val="center"/>
          </w:tcPr>
          <w:p w14:paraId="33DEC6C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Güçlü Yönler</w:t>
            </w:r>
          </w:p>
        </w:tc>
        <w:tc>
          <w:tcPr>
            <w:tcW w:w="2409" w:type="dxa"/>
            <w:shd w:val="clear" w:color="auto" w:fill="D9E2F3"/>
            <w:vAlign w:val="center"/>
          </w:tcPr>
          <w:p w14:paraId="047D5E86"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Zayıf Yönler/ Sorun Alanları</w:t>
            </w:r>
          </w:p>
        </w:tc>
        <w:tc>
          <w:tcPr>
            <w:tcW w:w="2835" w:type="dxa"/>
            <w:shd w:val="clear" w:color="auto" w:fill="D9E2F3"/>
            <w:vAlign w:val="center"/>
          </w:tcPr>
          <w:p w14:paraId="589FE90F"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Ne Yapılmalı?</w:t>
            </w:r>
          </w:p>
        </w:tc>
      </w:tr>
      <w:tr w:rsidR="00BC4628" w14:paraId="75B30D9D" w14:textId="77777777" w:rsidTr="007D4543">
        <w:trPr>
          <w:trHeight w:val="280"/>
        </w:trPr>
        <w:tc>
          <w:tcPr>
            <w:tcW w:w="1673" w:type="dxa"/>
            <w:vAlign w:val="center"/>
          </w:tcPr>
          <w:p w14:paraId="2B5DF1B7"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Eğitim</w:t>
            </w:r>
          </w:p>
        </w:tc>
        <w:tc>
          <w:tcPr>
            <w:tcW w:w="2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ED498"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-Üniversitemizin köklü bir geçmişe ve etki alanına sahip olması</w:t>
            </w:r>
          </w:p>
          <w:p w14:paraId="29FEA04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Eğitim öğretimde millî hedeflerle AB normlarının uyumlaştırılması</w:t>
            </w:r>
          </w:p>
          <w:p w14:paraId="28570A6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Farklı disiplin ve düzeylerde diploma program çeşitliliğinin olması</w:t>
            </w:r>
          </w:p>
          <w:p w14:paraId="2E36BFA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Uluslararası değerlendirme ölçütlerini karşılayan bir eğitim ve kurumsal yapılanma ile lisans ve lisansüstü eğitimde öncü olması</w:t>
            </w:r>
          </w:p>
          <w:p w14:paraId="05631FEC"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Eşdeğerlik ön koşullarına uyan, süreçte güncellenen eğitim programlarının olması</w:t>
            </w:r>
          </w:p>
          <w:p w14:paraId="46CC415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Yabancı dilde eğitim veren lisans ve lisansüstü programların bulunması</w:t>
            </w:r>
          </w:p>
          <w:p w14:paraId="24F30DE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Geniş teorik ve uygulamalı eğitim olanaklarının sunulması</w:t>
            </w:r>
          </w:p>
          <w:p w14:paraId="1B684CD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Öğrenci merkezli yaklaşımların uygulanması</w:t>
            </w:r>
          </w:p>
          <w:p w14:paraId="0B581D90"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Alanında deneyimli ve yetkin akademik kadronun olması</w:t>
            </w:r>
          </w:p>
          <w:p w14:paraId="4E72C7CC"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Öğretim elemanlarının yurtdışındaki akademisyenlerle ilişkilerinin güçlü olması</w:t>
            </w:r>
          </w:p>
          <w:p w14:paraId="2467B69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Mezunlarımızın ülkenin önde gelen kurum ve kuruluşlarda istihdam sağlaması</w:t>
            </w:r>
          </w:p>
          <w:p w14:paraId="39D3FA99"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Başkent’te şehir merkezinde konumlanmasının öğrencilerin tercihinde etkili olması</w:t>
            </w:r>
          </w:p>
          <w:p w14:paraId="1441873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Kamu işbirliği imkânlarının bulunması</w:t>
            </w:r>
          </w:p>
          <w:p w14:paraId="30ED155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Yüz-yüze eğitim ve uzaktan eğitim altyapısının olması</w:t>
            </w:r>
          </w:p>
          <w:p w14:paraId="12583B3E"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Akademik ve idari personelin öğrencilere yönelik iletişim kanallarının açık olması</w:t>
            </w:r>
          </w:p>
          <w:p w14:paraId="5DE57970"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Engelli, uluslararası öğrenciler vb. özel yaklaşım gerektiren öğrencilere öğrenme imkânlarının sunulması</w:t>
            </w:r>
          </w:p>
          <w:p w14:paraId="4770953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Gelişme ve değişmelere açık olunması</w:t>
            </w:r>
          </w:p>
          <w:p w14:paraId="4518CBB9"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Sistemli çalışan öğrenci işleri biriminin bulunması</w:t>
            </w:r>
          </w:p>
          <w:p w14:paraId="634C5E4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Mesleki gezilerin yapılması</w:t>
            </w:r>
          </w:p>
          <w:p w14:paraId="03C8F2F5" w14:textId="77777777" w:rsidR="00BC4628" w:rsidRDefault="00BC4628">
            <w:pPr>
              <w:pBdr>
                <w:top w:val="nil"/>
                <w:left w:val="nil"/>
                <w:bottom w:val="nil"/>
                <w:right w:val="nil"/>
                <w:between w:val="nil"/>
              </w:pBdr>
              <w:ind w:hanging="2"/>
              <w:rPr>
                <w:rFonts w:ascii="Times New Roman" w:eastAsia="Times New Roman" w:hAnsi="Times New Roman" w:cs="Times New Roman"/>
                <w:sz w:val="18"/>
                <w:szCs w:val="18"/>
              </w:rPr>
            </w:pPr>
          </w:p>
        </w:tc>
        <w:tc>
          <w:tcPr>
            <w:tcW w:w="2409" w:type="dxa"/>
            <w:tcBorders>
              <w:top w:val="single" w:sz="8" w:space="0" w:color="000000"/>
              <w:left w:val="nil"/>
              <w:bottom w:val="single" w:sz="8" w:space="0" w:color="000000"/>
              <w:right w:val="single" w:sz="8" w:space="0" w:color="000000"/>
            </w:tcBorders>
          </w:tcPr>
          <w:p w14:paraId="4F1D4079"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Lisans Öğrenci kontenjanlarının sürekli ve plansız artması</w:t>
            </w:r>
          </w:p>
          <w:p w14:paraId="303F46E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Öğretim elemanlarının lisans ders yüklerinin fazla olması sebebiyle lisansüstü programlara ayırdıkları zamanın kısıtlı olması</w:t>
            </w:r>
          </w:p>
          <w:p w14:paraId="068F3FA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Derslik ve laboratuvar olanaklarının öğrenci artış oranının altında kalması</w:t>
            </w:r>
          </w:p>
          <w:p w14:paraId="408953D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Bazı alanlarda değişen teknolojik eğitim ekipmanlarının temininde güçlük çekilmesi</w:t>
            </w:r>
          </w:p>
          <w:p w14:paraId="6F63249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Mezunlarla sağlıklı izleme, iletişim ve işbirliği çalışmalarının yeterli olmaması</w:t>
            </w:r>
          </w:p>
          <w:p w14:paraId="497FB6D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Anabilim dalımızın yurtdışında üniversite ile ikili işbirliğinin bulunmaması</w:t>
            </w:r>
          </w:p>
          <w:p w14:paraId="4396CF18" w14:textId="77777777" w:rsidR="00BC4628" w:rsidRDefault="00BC4628">
            <w:pPr>
              <w:pBdr>
                <w:top w:val="nil"/>
                <w:left w:val="nil"/>
                <w:bottom w:val="nil"/>
                <w:right w:val="nil"/>
                <w:between w:val="nil"/>
              </w:pBdr>
              <w:ind w:hanging="2"/>
              <w:rPr>
                <w:rFonts w:ascii="Times New Roman" w:eastAsia="Times New Roman" w:hAnsi="Times New Roman" w:cs="Times New Roman"/>
                <w:sz w:val="18"/>
                <w:szCs w:val="18"/>
              </w:rPr>
            </w:pPr>
          </w:p>
          <w:p w14:paraId="0B9395E7" w14:textId="77777777" w:rsidR="00BC4628" w:rsidRDefault="00BC4628">
            <w:pPr>
              <w:pBdr>
                <w:top w:val="nil"/>
                <w:left w:val="nil"/>
                <w:bottom w:val="nil"/>
                <w:right w:val="nil"/>
                <w:between w:val="nil"/>
              </w:pBdr>
              <w:ind w:hanging="2"/>
              <w:rPr>
                <w:rFonts w:ascii="Times New Roman" w:eastAsia="Times New Roman" w:hAnsi="Times New Roman" w:cs="Times New Roman"/>
                <w:sz w:val="18"/>
                <w:szCs w:val="18"/>
              </w:rPr>
            </w:pPr>
          </w:p>
        </w:tc>
        <w:tc>
          <w:tcPr>
            <w:tcW w:w="2835" w:type="dxa"/>
            <w:tcBorders>
              <w:top w:val="single" w:sz="8" w:space="0" w:color="000000"/>
              <w:left w:val="nil"/>
              <w:bottom w:val="single" w:sz="8" w:space="0" w:color="000000"/>
              <w:right w:val="single" w:sz="8" w:space="0" w:color="000000"/>
            </w:tcBorders>
          </w:tcPr>
          <w:p w14:paraId="37EA6BA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Akademik personel ve fiziki altyapı olanakları iyileştirilmeli</w:t>
            </w:r>
          </w:p>
          <w:p w14:paraId="3730AA0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Öğretim elemanı sayısı artırılmalı</w:t>
            </w:r>
          </w:p>
          <w:p w14:paraId="60F6B50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Öğrenci danışmanlıkları işlevsel hale getirilmeli ve takibi yapılmalı</w:t>
            </w:r>
          </w:p>
          <w:p w14:paraId="738B2D5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Derslik ve laboratuvar sayısı artırılmalı</w:t>
            </w:r>
          </w:p>
          <w:p w14:paraId="3D569EF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Eğitim ve altyapı kaynak tahsisi artırılmalı; altyapı projeleri, hibe, bağış vb. yoluyla dış kaynaklar zenginleştirilmeli</w:t>
            </w:r>
          </w:p>
          <w:p w14:paraId="3F1C830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Öğrencilerin kariyer planlama ve iş geliştirme aktiviteleri artırılmalı</w:t>
            </w:r>
          </w:p>
          <w:p w14:paraId="43DA961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Mesleki gezilerin verimliliği artırılmalı</w:t>
            </w:r>
          </w:p>
          <w:p w14:paraId="33BC598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-Kamu - Üniversite - Sanayi işbirliği kültürü geliştirilmeli; sektör temsilcileri ile öğrenciler buluşturulmalı</w:t>
            </w:r>
          </w:p>
          <w:p w14:paraId="5BC2745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-Mezun bilgi sistemi kurularak mezunlarla ilişkiler güçlendirilmeli; eğitim faaliyetlerine (özellikle uygulama alanında) katkı vermeleri sağlanmalı</w:t>
            </w:r>
          </w:p>
          <w:p w14:paraId="4DF61C9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Akademik birimlerde, uluslararası değişim programları sayısının arttırılması, katılımı artırıcı tanıtım ve yönlendirme faaliyetleri artırılmalı</w:t>
            </w:r>
          </w:p>
        </w:tc>
      </w:tr>
      <w:tr w:rsidR="00BC4628" w14:paraId="450AE58D" w14:textId="77777777" w:rsidTr="007D4543">
        <w:trPr>
          <w:trHeight w:val="280"/>
        </w:trPr>
        <w:tc>
          <w:tcPr>
            <w:tcW w:w="1673" w:type="dxa"/>
            <w:vAlign w:val="center"/>
          </w:tcPr>
          <w:p w14:paraId="711E348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Araştırma</w:t>
            </w:r>
          </w:p>
        </w:tc>
        <w:tc>
          <w:tcPr>
            <w:tcW w:w="2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2CA1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Alanında ulusal ve uluslararası araştırmaları ve atıfları bulunan nitelikli akademisyenler olması; öğretim üyesi başına düşen yayın ve atıf sayılarının Türkiye ortalamasının üstünde olması</w:t>
            </w:r>
          </w:p>
          <w:p w14:paraId="679F5EC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Uluslararası indekslerde taranan bilimsel dergilerde yayınlanan makale sayısının yüksek olması</w:t>
            </w:r>
          </w:p>
          <w:p w14:paraId="68038EE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projesi olanaklarının olması</w:t>
            </w:r>
          </w:p>
          <w:p w14:paraId="6B8EC80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Kamu ile işbirliği imkânlarının bulunması</w:t>
            </w:r>
          </w:p>
          <w:p w14:paraId="5F9C9BA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Ulusal ve uluslararası fonlardan desteklenen projelerin olması</w:t>
            </w:r>
          </w:p>
          <w:p w14:paraId="160BE06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Kurumumuzun bünyesindeki alan çeşitliliğinin disiplinlerarası çalışmalara fırsat vermesi ve sahip olduğu lisansüstü programlarının sayısı bakımından Türkiye’nin önde gelen üniversitelerinden biri olması</w:t>
            </w:r>
          </w:p>
          <w:p w14:paraId="60ABE87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Öğretim üyeleri ve öğrenciler arasında ortak çalışmaya yönelik araştırma faaliyetlerinin yürütülmesi</w:t>
            </w:r>
          </w:p>
          <w:p w14:paraId="3E020768"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Araştırmalardaki etkinliğin artırılması için gerekli fiziksel altyapının sağlanmış olması; araştırma ve bilgisayar </w:t>
            </w:r>
            <w:r>
              <w:rPr>
                <w:rFonts w:ascii="Times New Roman" w:eastAsia="Times New Roman" w:hAnsi="Times New Roman" w:cs="Times New Roman"/>
                <w:sz w:val="18"/>
                <w:szCs w:val="18"/>
              </w:rPr>
              <w:lastRenderedPageBreak/>
              <w:t>laboratuvarları, kütüphane gibi araştırma olanaklarının bulunması</w:t>
            </w:r>
          </w:p>
          <w:p w14:paraId="6EE2E30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Çok yönlü araştırma yapma olanağı sağlayan araştırma merkezlerinin bulunması</w:t>
            </w:r>
          </w:p>
          <w:p w14:paraId="112C002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Üniversitemiz bünyesinde farklı birimlerde hakemli dergiler bulunması</w:t>
            </w:r>
          </w:p>
          <w:p w14:paraId="600F6B3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Ar-Ge yapan araştırmacıların ödüllendirilmesi</w:t>
            </w:r>
          </w:p>
          <w:p w14:paraId="4A9188B4" w14:textId="77777777" w:rsidR="00BC4628" w:rsidRDefault="00BC4628">
            <w:pPr>
              <w:pBdr>
                <w:top w:val="nil"/>
                <w:left w:val="nil"/>
                <w:bottom w:val="nil"/>
                <w:right w:val="nil"/>
                <w:between w:val="nil"/>
              </w:pBdr>
              <w:ind w:hanging="2"/>
              <w:rPr>
                <w:rFonts w:ascii="Times New Roman" w:eastAsia="Times New Roman" w:hAnsi="Times New Roman" w:cs="Times New Roman"/>
                <w:color w:val="FF00FF"/>
                <w:sz w:val="18"/>
                <w:szCs w:val="18"/>
              </w:rPr>
            </w:pPr>
          </w:p>
        </w:tc>
        <w:tc>
          <w:tcPr>
            <w:tcW w:w="2409" w:type="dxa"/>
            <w:tcBorders>
              <w:top w:val="single" w:sz="8" w:space="0" w:color="000000"/>
              <w:left w:val="nil"/>
              <w:bottom w:val="single" w:sz="8" w:space="0" w:color="000000"/>
              <w:right w:val="single" w:sz="8" w:space="0" w:color="000000"/>
            </w:tcBorders>
          </w:tcPr>
          <w:p w14:paraId="4C364C2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Disiplinlerarası çalışmaların arzulanan düzeyde olmaması</w:t>
            </w:r>
          </w:p>
          <w:p w14:paraId="5A14BAE0"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Yapılan araştırmaların bölgesel ve ulusal ekonomik katkısının beklenen düzeyde olmaması</w:t>
            </w:r>
          </w:p>
          <w:p w14:paraId="6852187C"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Akademik personel sayısı ve proje başvurularının çokluğuna karşın kurumsal kaynakların yetersizliği</w:t>
            </w:r>
          </w:p>
          <w:p w14:paraId="3082499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Bazı alanlarda kurum dışı araştırma fonlarına erişim isteksizliği</w:t>
            </w:r>
          </w:p>
          <w:p w14:paraId="114D884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Bazı araştırma ekipmanlarının temininde güçlük yaşanması ve yüksek maliyeti </w:t>
            </w:r>
          </w:p>
          <w:p w14:paraId="66712F7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Uluslararası yetkin araştırmacıların birimlere kazandırılmasının yetersiz kalması</w:t>
            </w:r>
          </w:p>
          <w:p w14:paraId="1F3763E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Teknik, idari personel ve araştırma görevlisi eksikliğinin bulunması</w:t>
            </w:r>
          </w:p>
          <w:p w14:paraId="2B00E6DE"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faaliyetlerini koordine edecek merkezi bir birimin bulunmaması</w:t>
            </w:r>
          </w:p>
          <w:p w14:paraId="5CA5AAD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merkezlerinin fiziki altyapı ve eleman eksikliklerinin bulunması</w:t>
            </w:r>
          </w:p>
          <w:p w14:paraId="5A97CBE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Bazı alanlarda bilimsel veya sektörel toplantıların istenen düzeyde olmaması </w:t>
            </w:r>
          </w:p>
          <w:p w14:paraId="0C772A6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Üniversite bünyesinde uluslararası indekslerde taranan dergi sayısının istenen düzeyde olmaması</w:t>
            </w:r>
          </w:p>
          <w:p w14:paraId="52A35D9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Üniversite basımevinin, yayın desteğinin yeterli düzeyde olmaması</w:t>
            </w:r>
          </w:p>
          <w:p w14:paraId="6049E9A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Kongre, konferans vb. kısıtlı katılım desteği verilmesi</w:t>
            </w:r>
          </w:p>
          <w:p w14:paraId="0E94B0CA" w14:textId="77777777" w:rsidR="00BC4628" w:rsidRDefault="00BC4628">
            <w:pPr>
              <w:pBdr>
                <w:top w:val="nil"/>
                <w:left w:val="nil"/>
                <w:bottom w:val="nil"/>
                <w:right w:val="nil"/>
                <w:between w:val="nil"/>
              </w:pBdr>
              <w:ind w:hanging="2"/>
              <w:rPr>
                <w:rFonts w:ascii="Times New Roman" w:eastAsia="Times New Roman" w:hAnsi="Times New Roman" w:cs="Times New Roman"/>
                <w:sz w:val="18"/>
                <w:szCs w:val="18"/>
              </w:rPr>
            </w:pPr>
          </w:p>
        </w:tc>
        <w:tc>
          <w:tcPr>
            <w:tcW w:w="2835" w:type="dxa"/>
            <w:tcBorders>
              <w:top w:val="single" w:sz="8" w:space="0" w:color="000000"/>
              <w:left w:val="nil"/>
              <w:bottom w:val="single" w:sz="8" w:space="0" w:color="000000"/>
              <w:right w:val="single" w:sz="8" w:space="0" w:color="000000"/>
            </w:tcBorders>
          </w:tcPr>
          <w:p w14:paraId="794EED0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Araştırmalarda kamu ve özel sektörle işbirliği ve destekler özendirilmeli ve artırılmalı </w:t>
            </w:r>
          </w:p>
          <w:p w14:paraId="63E90A5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için kaynak tahsisi artırılmalı, çeşitlendirilmeli ve zenginleştirilmeli</w:t>
            </w:r>
          </w:p>
          <w:p w14:paraId="7E3EF7A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Deneyimli, yüksek atıf alan, dünyada ve ülkemizde öncü, toplumsal katkı sağlayan araştırmacılar çeşitli kanallar ile teşvik edilmeli</w:t>
            </w:r>
          </w:p>
          <w:p w14:paraId="50AEF2FE"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Uluslararası yetkin araştırmacıların birimlere kazandırılması için özendirici ve destekleyici tedbirler alınmalı</w:t>
            </w:r>
          </w:p>
          <w:p w14:paraId="62ACDEE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laboratuvarları, altyapıları, ülkemizin ve üniversitemizin teknolojik hedef ve stratejileri dikkate alınarak desteklenmeli</w:t>
            </w:r>
          </w:p>
          <w:p w14:paraId="1CF01B9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Teknik, idari personel ve araştırma görevlisi sayısı artırılmalı</w:t>
            </w:r>
          </w:p>
          <w:p w14:paraId="425F10E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Araştırma faaliyetlerini koordine edecek merkezi bir birim aktif hale getirilmeli </w:t>
            </w:r>
          </w:p>
          <w:p w14:paraId="5418255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-Araştırmacılara Teknoloji Transferi Uygulama ve Araştırma Merkezi tarafından daha aktif destek verilmeli</w:t>
            </w:r>
          </w:p>
          <w:p w14:paraId="3D5E4A8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Ar-Ge faaliyetlerini yürütecek merkezlerin alt yapıları yenilenmeli, nitelikli elemanlar artırılmalı ve kalıcılığı sağlanmalı</w:t>
            </w:r>
          </w:p>
          <w:p w14:paraId="655D426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Araştırma çıktılarına yönelik ödül sistemi güçlendirilmeli</w:t>
            </w:r>
          </w:p>
          <w:p w14:paraId="45C8655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Her bilim alanına yönelik uluslararası indekslerde taranan dergi sayısı artırılmalı</w:t>
            </w:r>
          </w:p>
          <w:p w14:paraId="33E3CBB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Üniversite bünyesindeki basımevi, araştırma metinleri basmaya yönelik olarak verimli çalışmalı</w:t>
            </w:r>
          </w:p>
        </w:tc>
      </w:tr>
    </w:tbl>
    <w:p w14:paraId="4E15234B" w14:textId="77777777" w:rsidR="00BC4628" w:rsidRDefault="00BC4628">
      <w:pPr>
        <w:pBdr>
          <w:top w:val="nil"/>
          <w:left w:val="nil"/>
          <w:bottom w:val="nil"/>
          <w:right w:val="nil"/>
          <w:between w:val="nil"/>
        </w:pBdr>
        <w:ind w:hanging="2"/>
        <w:rPr>
          <w:rFonts w:ascii="Times New Roman" w:eastAsia="Times New Roman" w:hAnsi="Times New Roman" w:cs="Times New Roman"/>
          <w:sz w:val="20"/>
          <w:szCs w:val="20"/>
        </w:rPr>
      </w:pPr>
    </w:p>
    <w:p w14:paraId="1BF7E29E" w14:textId="77777777" w:rsidR="00BC4628" w:rsidRDefault="00A640B6">
      <w:pPr>
        <w:keepNext/>
        <w:keepLines/>
        <w:pBdr>
          <w:top w:val="nil"/>
          <w:left w:val="nil"/>
          <w:bottom w:val="nil"/>
          <w:right w:val="nil"/>
          <w:between w:val="nil"/>
        </w:pBdr>
        <w:tabs>
          <w:tab w:val="left" w:pos="426"/>
        </w:tabs>
        <w:spacing w:after="0" w:line="240" w:lineRule="auto"/>
        <w:ind w:firstLine="0"/>
        <w:rPr>
          <w:rFonts w:ascii="Times New Roman" w:eastAsia="Times New Roman" w:hAnsi="Times New Roman" w:cs="Times New Roman"/>
          <w:b/>
          <w:sz w:val="24"/>
          <w:szCs w:val="24"/>
        </w:rPr>
      </w:pPr>
      <w:bookmarkStart w:id="53" w:name="_3l18frh" w:colFirst="0" w:colLast="0"/>
      <w:bookmarkEnd w:id="53"/>
      <w:r>
        <w:rPr>
          <w:rFonts w:ascii="Times New Roman" w:eastAsia="Times New Roman" w:hAnsi="Times New Roman" w:cs="Times New Roman"/>
          <w:b/>
          <w:sz w:val="24"/>
          <w:szCs w:val="24"/>
        </w:rPr>
        <w:t>EK-4: Yükseköğretim Sektörü Analizi</w:t>
      </w:r>
    </w:p>
    <w:p w14:paraId="0FBD903B" w14:textId="77777777" w:rsidR="00BC4628" w:rsidRDefault="00BC4628">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bookmarkStart w:id="54" w:name="_206ipza" w:colFirst="0" w:colLast="0"/>
      <w:bookmarkEnd w:id="54"/>
    </w:p>
    <w:p w14:paraId="7652F030" w14:textId="77777777" w:rsidR="00BC4628" w:rsidRDefault="00A640B6">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Sektörel Eğilim analizinde Fen Bilimleri Enstitüsü PESTLE Analizi kabul edilmiştir.</w:t>
      </w:r>
    </w:p>
    <w:p w14:paraId="66D54996" w14:textId="77777777" w:rsidR="00BC4628" w:rsidRDefault="00A640B6">
      <w:pPr>
        <w:keepNext/>
        <w:pBdr>
          <w:top w:val="nil"/>
          <w:left w:val="nil"/>
          <w:bottom w:val="nil"/>
          <w:right w:val="nil"/>
          <w:between w:val="nil"/>
        </w:pBdr>
        <w:spacing w:after="20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Tablo 17 Sektörel Eğilim İçin PESTLE Analizi</w:t>
      </w:r>
    </w:p>
    <w:tbl>
      <w:tblPr>
        <w:tblStyle w:val="af3"/>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2126"/>
        <w:gridCol w:w="2268"/>
        <w:gridCol w:w="1701"/>
        <w:gridCol w:w="2168"/>
      </w:tblGrid>
      <w:tr w:rsidR="007D4543" w14:paraId="0B1B939B" w14:textId="77777777" w:rsidTr="007D4543">
        <w:trPr>
          <w:trHeight w:val="460"/>
        </w:trPr>
        <w:tc>
          <w:tcPr>
            <w:tcW w:w="1271" w:type="dxa"/>
            <w:vMerge w:val="restart"/>
            <w:shd w:val="clear" w:color="auto" w:fill="D9E2F3"/>
            <w:vAlign w:val="center"/>
          </w:tcPr>
          <w:p w14:paraId="1F74EBEA"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Etkenler</w:t>
            </w:r>
          </w:p>
        </w:tc>
        <w:tc>
          <w:tcPr>
            <w:tcW w:w="2126" w:type="dxa"/>
            <w:vMerge w:val="restart"/>
            <w:shd w:val="clear" w:color="auto" w:fill="D9E2F3"/>
            <w:vAlign w:val="center"/>
          </w:tcPr>
          <w:p w14:paraId="638B437A"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Tespitler</w:t>
            </w:r>
          </w:p>
        </w:tc>
        <w:tc>
          <w:tcPr>
            <w:tcW w:w="3969" w:type="dxa"/>
            <w:gridSpan w:val="2"/>
            <w:shd w:val="clear" w:color="auto" w:fill="D9E2F3"/>
            <w:vAlign w:val="center"/>
          </w:tcPr>
          <w:p w14:paraId="70A8867E"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Üniversiteye Etkisi</w:t>
            </w:r>
          </w:p>
        </w:tc>
        <w:tc>
          <w:tcPr>
            <w:tcW w:w="2168" w:type="dxa"/>
            <w:vMerge w:val="restart"/>
            <w:shd w:val="clear" w:color="auto" w:fill="D9E2F3"/>
            <w:vAlign w:val="center"/>
          </w:tcPr>
          <w:p w14:paraId="0C3C948D"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Ne Yapılmalı?</w:t>
            </w:r>
          </w:p>
        </w:tc>
      </w:tr>
      <w:tr w:rsidR="007D4543" w14:paraId="75153717" w14:textId="77777777" w:rsidTr="007D4543">
        <w:trPr>
          <w:trHeight w:val="340"/>
        </w:trPr>
        <w:tc>
          <w:tcPr>
            <w:tcW w:w="1271" w:type="dxa"/>
            <w:vMerge/>
            <w:shd w:val="clear" w:color="auto" w:fill="D9E2F3"/>
            <w:vAlign w:val="center"/>
          </w:tcPr>
          <w:p w14:paraId="3BFA657E" w14:textId="77777777" w:rsidR="00BC4628" w:rsidRDefault="00BC4628">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2126" w:type="dxa"/>
            <w:vMerge/>
            <w:shd w:val="clear" w:color="auto" w:fill="D9E2F3"/>
            <w:vAlign w:val="center"/>
          </w:tcPr>
          <w:p w14:paraId="101477DB" w14:textId="77777777" w:rsidR="00BC4628" w:rsidRDefault="00BC4628">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c>
          <w:tcPr>
            <w:tcW w:w="2268" w:type="dxa"/>
            <w:shd w:val="clear" w:color="auto" w:fill="D9E2F3"/>
            <w:vAlign w:val="center"/>
          </w:tcPr>
          <w:p w14:paraId="7C46C14E"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Fırsatlar</w:t>
            </w:r>
          </w:p>
        </w:tc>
        <w:tc>
          <w:tcPr>
            <w:tcW w:w="1701" w:type="dxa"/>
            <w:shd w:val="clear" w:color="auto" w:fill="D9E2F3"/>
            <w:vAlign w:val="center"/>
          </w:tcPr>
          <w:p w14:paraId="4172C8BE"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Tehditler</w:t>
            </w:r>
          </w:p>
        </w:tc>
        <w:tc>
          <w:tcPr>
            <w:tcW w:w="2168" w:type="dxa"/>
            <w:vMerge/>
            <w:shd w:val="clear" w:color="auto" w:fill="D9E2F3"/>
            <w:vAlign w:val="center"/>
          </w:tcPr>
          <w:p w14:paraId="6B8C0127" w14:textId="77777777" w:rsidR="00BC4628" w:rsidRDefault="00BC4628">
            <w:pPr>
              <w:widowControl w:val="0"/>
              <w:pBdr>
                <w:top w:val="nil"/>
                <w:left w:val="nil"/>
                <w:bottom w:val="nil"/>
                <w:right w:val="nil"/>
                <w:between w:val="nil"/>
              </w:pBdr>
              <w:spacing w:line="276" w:lineRule="auto"/>
              <w:ind w:firstLine="0"/>
              <w:rPr>
                <w:rFonts w:ascii="Times New Roman" w:eastAsia="Times New Roman" w:hAnsi="Times New Roman" w:cs="Times New Roman"/>
                <w:sz w:val="18"/>
                <w:szCs w:val="18"/>
              </w:rPr>
            </w:pPr>
          </w:p>
        </w:tc>
      </w:tr>
      <w:tr w:rsidR="007D4543" w14:paraId="5DF4641C" w14:textId="77777777" w:rsidTr="007D4543">
        <w:tc>
          <w:tcPr>
            <w:tcW w:w="1271" w:type="dxa"/>
            <w:vAlign w:val="center"/>
          </w:tcPr>
          <w:p w14:paraId="49EF6C5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Sosyokültürel</w:t>
            </w:r>
          </w:p>
        </w:tc>
        <w:tc>
          <w:tcPr>
            <w:tcW w:w="2126" w:type="dxa"/>
          </w:tcPr>
          <w:p w14:paraId="011CDAC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Eğitim seviyesi artmaktadır. </w:t>
            </w:r>
          </w:p>
          <w:p w14:paraId="4B0166C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Genç nüfus oranı yüksektir. </w:t>
            </w:r>
          </w:p>
          <w:p w14:paraId="0FD07E0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Sosyokültürel ve öz değerlerden uzaklaşma yaşanmaktadır. </w:t>
            </w:r>
          </w:p>
          <w:p w14:paraId="4C802F3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Farklı sosyokültürel ve ekonomik kesimlerden gelen öğrenciler bulunmaktadır. </w:t>
            </w:r>
          </w:p>
          <w:p w14:paraId="6C9FDB78"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Sosyo-bilimsel gelişmeler, toplumun sosyokültürel yapısını etkilemektedir. </w:t>
            </w:r>
          </w:p>
          <w:p w14:paraId="4BB374E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Öğrenci değişim programları potansiyeli bulunmaktadır.</w:t>
            </w:r>
          </w:p>
        </w:tc>
        <w:tc>
          <w:tcPr>
            <w:tcW w:w="2268" w:type="dxa"/>
          </w:tcPr>
          <w:p w14:paraId="3E992B9F"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Öğrenci niteliğine bağlı olarak araştırma faaliyetlerinin nitel ve nicel olarak artırılması </w:t>
            </w:r>
          </w:p>
          <w:p w14:paraId="152B3AD8"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Hızlı değişimin istenen yöne kanalize edilebilir olması </w:t>
            </w:r>
          </w:p>
          <w:p w14:paraId="367D404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Anabilim dalımızın toplumda ilgi çekmesi</w:t>
            </w:r>
          </w:p>
          <w:p w14:paraId="7E175BB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Bilimsel çalışmalarla ortaya konan sonuçların, toplumsal ve kültürel değişime katkı sağlayabilir olması </w:t>
            </w:r>
          </w:p>
          <w:p w14:paraId="6125CA8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Lisansüstü programlara olan talebin artması </w:t>
            </w:r>
          </w:p>
          <w:p w14:paraId="01D86C0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Kültür-sanat ilişkisinin geliştirilmesi </w:t>
            </w:r>
          </w:p>
          <w:p w14:paraId="66B5E69E"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Yurtdışı değişim programları ile farklı kültürel yapıdaki öğrencilerin, öğrencilerimizin de yurtdışında farklı kültürlerle tanışma imkânının olması </w:t>
            </w:r>
          </w:p>
          <w:p w14:paraId="6B5D289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Yabancı uyruklu öğrencilerimizin olması</w:t>
            </w:r>
          </w:p>
        </w:tc>
        <w:tc>
          <w:tcPr>
            <w:tcW w:w="1701" w:type="dxa"/>
          </w:tcPr>
          <w:p w14:paraId="6FEA4C7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Sosyokültürel yozlaşma yaşanabilmesi • Hızlı değişimin bir sonucu olarak kültürel değerlerimizden uzaklaşılması </w:t>
            </w:r>
          </w:p>
          <w:p w14:paraId="0A8472EF"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Bazı programlara talebin azalması</w:t>
            </w:r>
          </w:p>
        </w:tc>
        <w:tc>
          <w:tcPr>
            <w:tcW w:w="2168" w:type="dxa"/>
          </w:tcPr>
          <w:p w14:paraId="1639FE7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Sosyokültürel ve sosyobilimsel konuların olumlu ve olumsuz yönleri topluma dikkatli bir şekilde gösterilmeli </w:t>
            </w:r>
          </w:p>
          <w:p w14:paraId="49E4B5B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Öğrenci bilimsel bilgi yanında sosyokültürel olarak da desteklenmeli </w:t>
            </w:r>
          </w:p>
          <w:p w14:paraId="661BD8B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Öğretim elemanı ve öğrenci değişim programlarına katılım arttırılmalı </w:t>
            </w:r>
          </w:p>
          <w:p w14:paraId="5555B6E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Öğretim üyesi öğrenci işbirliği geliştirilerek sektörel gelişmeler desteklenmeli </w:t>
            </w:r>
          </w:p>
          <w:p w14:paraId="54568E4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Yabancı öğrenci çeşitliliği artırılmalı </w:t>
            </w:r>
          </w:p>
          <w:p w14:paraId="179C921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Mezunların faaliyette bulunduğu sektörler ile işbirliği artırılmalı </w:t>
            </w:r>
          </w:p>
          <w:p w14:paraId="6C9CFF20"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Mezunlarımızın araştırmaya yönelik projelerdeki etkinliği teşvik edilmeli</w:t>
            </w:r>
          </w:p>
        </w:tc>
      </w:tr>
      <w:tr w:rsidR="007D4543" w14:paraId="3430B45F" w14:textId="77777777" w:rsidTr="007D4543">
        <w:tc>
          <w:tcPr>
            <w:tcW w:w="1271" w:type="dxa"/>
            <w:vAlign w:val="center"/>
          </w:tcPr>
          <w:p w14:paraId="03B17F2F"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Teknolojik</w:t>
            </w:r>
          </w:p>
        </w:tc>
        <w:tc>
          <w:tcPr>
            <w:tcW w:w="2126" w:type="dxa"/>
          </w:tcPr>
          <w:p w14:paraId="4B68EEF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Ülkenin teknolojik altyapısı sürekli gelişmektedir.</w:t>
            </w:r>
          </w:p>
          <w:p w14:paraId="13A438C0"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Dinamik genç nüfus teknoloji kullanımını artırmaktadır. </w:t>
            </w:r>
          </w:p>
          <w:p w14:paraId="1E21C80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Teknolojinin gelişimine paralel olarak mevcut </w:t>
            </w:r>
            <w:r>
              <w:rPr>
                <w:rFonts w:ascii="Times New Roman" w:eastAsia="Times New Roman" w:hAnsi="Times New Roman" w:cs="Times New Roman"/>
                <w:sz w:val="18"/>
                <w:szCs w:val="18"/>
              </w:rPr>
              <w:lastRenderedPageBreak/>
              <w:t xml:space="preserve">teknolojik altyapı güncelliğini yitirmektedir. </w:t>
            </w:r>
          </w:p>
          <w:p w14:paraId="1102DFA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Değişen teknoloji ile eş zamanlı çalışma ve kaynak sağlama gerekliliği bulunmaktadır. </w:t>
            </w:r>
          </w:p>
          <w:p w14:paraId="364AC4DD"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Teknolojik gelişmeler ışığında farklı sektör veya dış paydaşlar üniversitemizle işbirliği içerisinde araştırmalar yapmak istemektedir. </w:t>
            </w:r>
          </w:p>
          <w:p w14:paraId="6D6F18C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Kamu ve sanayiye yönelik Ar-Ge çalışmaları yürütülmektedir</w:t>
            </w:r>
          </w:p>
        </w:tc>
        <w:tc>
          <w:tcPr>
            <w:tcW w:w="2268" w:type="dxa"/>
          </w:tcPr>
          <w:p w14:paraId="5A16FAA9"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Dünya ile eş zamanlı eğitim ve araştırma olanaklarının kullanılması • Teknolojik gelişmelere bağlı olarak programların güncellenmesi</w:t>
            </w:r>
          </w:p>
          <w:p w14:paraId="3E9B1A3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Teknolojinin gelişimiyle birlikte bilgiye erişilebilirlik </w:t>
            </w:r>
            <w:r>
              <w:rPr>
                <w:rFonts w:ascii="Times New Roman" w:eastAsia="Times New Roman" w:hAnsi="Times New Roman" w:cs="Times New Roman"/>
                <w:sz w:val="18"/>
                <w:szCs w:val="18"/>
              </w:rPr>
              <w:lastRenderedPageBreak/>
              <w:t>düzeyinin artması ve yeni araştırma konularının ortaya çıkması</w:t>
            </w:r>
          </w:p>
        </w:tc>
        <w:tc>
          <w:tcPr>
            <w:tcW w:w="1701" w:type="dxa"/>
          </w:tcPr>
          <w:p w14:paraId="5F4943E9"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Teknolojik gelişmelerin takibi ve uyum sağlama sürecinde ekonomik kaygıların ortaya çıkması </w:t>
            </w:r>
          </w:p>
          <w:p w14:paraId="18BF27A0"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Teknolojik gelişmelere uyum </w:t>
            </w:r>
            <w:r>
              <w:rPr>
                <w:rFonts w:ascii="Times New Roman" w:eastAsia="Times New Roman" w:hAnsi="Times New Roman" w:cs="Times New Roman"/>
                <w:sz w:val="18"/>
                <w:szCs w:val="18"/>
              </w:rPr>
              <w:lastRenderedPageBreak/>
              <w:t xml:space="preserve">sağlanamaması durumunda farklı alanlarda geri kalma riski bulunması </w:t>
            </w:r>
          </w:p>
          <w:p w14:paraId="785FE0C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Teknolojik anlamda güçlü rakip üniversiteler bulunması</w:t>
            </w:r>
          </w:p>
          <w:p w14:paraId="113EAF8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Hızlı değişen ve gelişen teknoloji neticesinde ekipmanların güncelliğini yitirmesi </w:t>
            </w:r>
          </w:p>
          <w:p w14:paraId="2CE065F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Güncel teknolojilere sahip laboratuvar sayısının yetersiz kalması </w:t>
            </w:r>
          </w:p>
          <w:p w14:paraId="37B3CC9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Teknolojiye uyum ve yeni araştırma konuları için yeterli finansal kaynak sağlanamaması</w:t>
            </w:r>
          </w:p>
        </w:tc>
        <w:tc>
          <w:tcPr>
            <w:tcW w:w="2168" w:type="dxa"/>
          </w:tcPr>
          <w:p w14:paraId="07BC378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Bilimsel araştırmalarda teknoloji kullanımının yaygınlaştırılarak gelişmesi sağlanmalı </w:t>
            </w:r>
          </w:p>
          <w:p w14:paraId="5AAB609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Programlar teknolojik gelişmeler ışığında sürekli güncellenmeli ve altyapılar </w:t>
            </w:r>
            <w:r>
              <w:rPr>
                <w:rFonts w:ascii="Times New Roman" w:eastAsia="Times New Roman" w:hAnsi="Times New Roman" w:cs="Times New Roman"/>
                <w:sz w:val="18"/>
                <w:szCs w:val="18"/>
              </w:rPr>
              <w:lastRenderedPageBreak/>
              <w:t xml:space="preserve">için yeterli kaynak sağlanmalı </w:t>
            </w:r>
          </w:p>
          <w:p w14:paraId="7BA4F77C"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Yeni teknolojiler, Ar-Ge, bilgi ve iletişim konularında akademik birimlere gereken destek verilmeli </w:t>
            </w:r>
          </w:p>
          <w:p w14:paraId="02B75B9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Yeni teknolojilerin desteklenmesine yönelik finansal destek ve laboratuvar imkânları artırılmalı. </w:t>
            </w:r>
          </w:p>
          <w:p w14:paraId="4F40858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Teknolojinin akılcı kullanımı ile yeni ihtiyaçlara uygun teknoloji aktarımı yapılmalı. </w:t>
            </w:r>
          </w:p>
          <w:p w14:paraId="7950045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Bilişim altyapısı güçlendirilmeli. </w:t>
            </w:r>
          </w:p>
          <w:p w14:paraId="0DC4064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Özel sektör ve sanayi işbirlikleri ile teknolojik gelişim takip edilmeli, altyapı ve kaynak sağlanmalı. </w:t>
            </w:r>
          </w:p>
        </w:tc>
      </w:tr>
      <w:tr w:rsidR="007D4543" w14:paraId="2C27AE26" w14:textId="77777777" w:rsidTr="007D4543">
        <w:tc>
          <w:tcPr>
            <w:tcW w:w="1271" w:type="dxa"/>
            <w:vAlign w:val="center"/>
          </w:tcPr>
          <w:p w14:paraId="4B84624C"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Çevresel</w:t>
            </w:r>
          </w:p>
        </w:tc>
        <w:tc>
          <w:tcPr>
            <w:tcW w:w="2126" w:type="dxa"/>
          </w:tcPr>
          <w:p w14:paraId="30BBE9E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•Anabilim dalımız şehir merkezinde yer almaktadır. </w:t>
            </w:r>
          </w:p>
          <w:p w14:paraId="340848A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Çevre bilinci ve sürdürülebilirlik konularında uzman eğitim kadrosu bulunmaktadır. </w:t>
            </w:r>
          </w:p>
          <w:p w14:paraId="3CD75E4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Hava kirliliği artmaktadır. </w:t>
            </w:r>
          </w:p>
          <w:p w14:paraId="2D485AB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Alternatif enerji arayışları artmaktadır. </w:t>
            </w:r>
          </w:p>
          <w:p w14:paraId="4BCD6D5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Çevre bilinci toplumda tam anlamıyla yerleşmemiştir.</w:t>
            </w:r>
          </w:p>
          <w:p w14:paraId="22E9297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Programlarda çevresel sürdürülebilirlik konulu dersler bulunmaktadır. </w:t>
            </w:r>
          </w:p>
          <w:p w14:paraId="65E82878" w14:textId="77777777" w:rsidR="00BC4628" w:rsidRDefault="00A640B6">
            <w:pP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Çevresel sorunlar artmakta ve yerleşke yaşamını etkilemektedir. </w:t>
            </w:r>
          </w:p>
          <w:p w14:paraId="166581ED" w14:textId="77777777" w:rsidR="00BC4628" w:rsidRDefault="00BC4628">
            <w:pPr>
              <w:pBdr>
                <w:top w:val="nil"/>
                <w:left w:val="nil"/>
                <w:bottom w:val="nil"/>
                <w:right w:val="nil"/>
                <w:between w:val="nil"/>
              </w:pBdr>
              <w:ind w:hanging="2"/>
              <w:rPr>
                <w:rFonts w:ascii="Times New Roman" w:eastAsia="Times New Roman" w:hAnsi="Times New Roman" w:cs="Times New Roman"/>
                <w:sz w:val="18"/>
                <w:szCs w:val="18"/>
              </w:rPr>
            </w:pPr>
          </w:p>
        </w:tc>
        <w:tc>
          <w:tcPr>
            <w:tcW w:w="2268" w:type="dxa"/>
          </w:tcPr>
          <w:p w14:paraId="4F361E04"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Kolay ulaşım imkânlarının bulunması </w:t>
            </w:r>
          </w:p>
          <w:p w14:paraId="6A2A4CC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Yükseköğretim kurumlarının çevre alanında Avrupa Birliği uyum sürecini etkilemesi </w:t>
            </w:r>
          </w:p>
          <w:p w14:paraId="73D0598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Çevresel şartlara ve ihtiyaçlara bağlı yeni programlar açılması </w:t>
            </w:r>
          </w:p>
          <w:p w14:paraId="1B06F40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Programlarda çevresel sürdürülebilirlik konusuna dikkat çekilmesi </w:t>
            </w:r>
          </w:p>
          <w:p w14:paraId="74CC405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 duyarlılığına ilişkin ulusal ve uluslararası projeler yapılması </w:t>
            </w:r>
          </w:p>
          <w:p w14:paraId="5ACDA30C"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Yenilenebilir enerji konusunda kamu kaynak aktarımının artması</w:t>
            </w:r>
          </w:p>
        </w:tc>
        <w:tc>
          <w:tcPr>
            <w:tcW w:w="1701" w:type="dxa"/>
          </w:tcPr>
          <w:p w14:paraId="1DF4E1FF"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Mekânın kısıtlı olması • Sosyal alanların yetersiz olması </w:t>
            </w:r>
          </w:p>
          <w:p w14:paraId="568EB6EC"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Çevresel sorunların çözümüne yönelik kaynak sağlama problemlerinin bulunması </w:t>
            </w:r>
          </w:p>
          <w:p w14:paraId="3C0C59E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Doğal kaynakların sınırlı olması ve çevre sorunlarına duyarsızlık gösterilmesi </w:t>
            </w:r>
          </w:p>
          <w:p w14:paraId="40E2729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Şehir üniversitesi olarak hava ve gürültü kirliliğine daha fazla maruz kalınması</w:t>
            </w:r>
          </w:p>
        </w:tc>
        <w:tc>
          <w:tcPr>
            <w:tcW w:w="2168" w:type="dxa"/>
          </w:tcPr>
          <w:p w14:paraId="4A5241F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Çevrenin ihtiyaçlarını karşılayacak uzmanların yetiştirilmesine olanak verecek yeni programlar açılmalı </w:t>
            </w:r>
          </w:p>
          <w:p w14:paraId="50B8EB3B"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Personel ve öğrencilere geri dönüşüm ve çevresel sürdürülebilirlik konularında eğitim verilmeli ve farkındalık oluşturulmalı </w:t>
            </w:r>
          </w:p>
          <w:p w14:paraId="61251C1C"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Daha az enerji harcayan ürünler kullanılmalı </w:t>
            </w:r>
          </w:p>
          <w:p w14:paraId="67B44AA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Enerjiyi tasarruflu kullanma kültürü yaygınlaştırılmalı </w:t>
            </w:r>
          </w:p>
          <w:p w14:paraId="0AA15C90"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Atıkların geri dönüşümü sağlanmalı • Çevresel sürdürülebilirlik ve alternatif enerji ile ilgili projeler artırılmalı </w:t>
            </w:r>
          </w:p>
          <w:p w14:paraId="6B68BD0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Yenilenebilir ve çevre dostu ürün geliştirmeye yönelik projeler desteklenmeli</w:t>
            </w:r>
          </w:p>
        </w:tc>
      </w:tr>
      <w:tr w:rsidR="007D4543" w14:paraId="0ABDE5C0" w14:textId="77777777" w:rsidTr="007D4543">
        <w:tc>
          <w:tcPr>
            <w:tcW w:w="1271" w:type="dxa"/>
            <w:vAlign w:val="center"/>
          </w:tcPr>
          <w:p w14:paraId="0950B91B" w14:textId="77777777" w:rsidR="00BC4628" w:rsidRDefault="00A640B6">
            <w:pPr>
              <w:pBdr>
                <w:top w:val="nil"/>
                <w:left w:val="nil"/>
                <w:bottom w:val="nil"/>
                <w:right w:val="nil"/>
                <w:between w:val="nil"/>
              </w:pBd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Rakipler</w:t>
            </w:r>
          </w:p>
        </w:tc>
        <w:tc>
          <w:tcPr>
            <w:tcW w:w="2126" w:type="dxa"/>
          </w:tcPr>
          <w:p w14:paraId="78D9F75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Yükseköğretim kurumlarının sayısı artmaktadır. </w:t>
            </w:r>
          </w:p>
          <w:p w14:paraId="5CF340E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Bazı programlarda başarılı öğrenciler diğer üniversiteleri tercih etmektedir. </w:t>
            </w:r>
          </w:p>
          <w:p w14:paraId="7B0D34C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Diğer üniversiteler, öğrencileri cezbedecek yeni programlar açmakta veya program isimlerini güncellemektedir. </w:t>
            </w:r>
          </w:p>
          <w:p w14:paraId="44AEC13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Bazı alanlarda güçlü vakıf üniversiteleri bulunmaktadır. </w:t>
            </w:r>
          </w:p>
          <w:p w14:paraId="7F37057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Vakıf ve devlet üniversitelerinde akademik personel özlük hakları farklılık göstermektedir. </w:t>
            </w:r>
          </w:p>
          <w:p w14:paraId="7CD97FB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Vakıf üniversitelerinde burs desteği bulunmaktadır. </w:t>
            </w:r>
          </w:p>
          <w:p w14:paraId="3F04A50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Ar-Ge yapan araştırma enstitüleri bulunmaktadır. </w:t>
            </w:r>
          </w:p>
          <w:p w14:paraId="303B135F"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Bazı programlarda mezunların iş bulma zorluğu bulunmakta ve mezunlar, farklı meslek alanlarına yönelmektedirler.</w:t>
            </w:r>
          </w:p>
        </w:tc>
        <w:tc>
          <w:tcPr>
            <w:tcW w:w="2268" w:type="dxa"/>
          </w:tcPr>
          <w:p w14:paraId="6562EE9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Rekabet ortamının güdüleyici etkisinin olması </w:t>
            </w:r>
          </w:p>
          <w:p w14:paraId="1F67F0D9"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Köklü geçmişi ve deneyimli kadrosu ile bilinen akademik birimlerin rekabet üstünlüğü olması </w:t>
            </w:r>
          </w:p>
          <w:p w14:paraId="718F6E13"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Akademik personelin araştırma enstitüleri ile projeler geliştirmesi ve bütçeye katma değer sağlanması</w:t>
            </w:r>
          </w:p>
        </w:tc>
        <w:tc>
          <w:tcPr>
            <w:tcW w:w="1701" w:type="dxa"/>
          </w:tcPr>
          <w:p w14:paraId="267EC66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Emsallerinden geride kalma riskinin bulunması </w:t>
            </w:r>
          </w:p>
          <w:p w14:paraId="688E9F8E"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Rakiplerin öğrencilerine sunduğu olanakların gerisinde kalınması </w:t>
            </w:r>
          </w:p>
          <w:p w14:paraId="428BFCA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Mezuniyet sonrası iş kaygılarından dolayı öğrencilerin diğer üniversiteleri, farklı bölümleri tercih etmeleri </w:t>
            </w:r>
          </w:p>
          <w:p w14:paraId="0F677180"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Vakıf üniversitelerinde </w:t>
            </w:r>
            <w:r>
              <w:rPr>
                <w:rFonts w:ascii="Times New Roman" w:eastAsia="Times New Roman" w:hAnsi="Times New Roman" w:cs="Times New Roman"/>
                <w:sz w:val="18"/>
                <w:szCs w:val="18"/>
              </w:rPr>
              <w:lastRenderedPageBreak/>
              <w:t>akademik personel özlük haklarının daha avantajlı olması</w:t>
            </w:r>
          </w:p>
        </w:tc>
        <w:tc>
          <w:tcPr>
            <w:tcW w:w="2168" w:type="dxa"/>
          </w:tcPr>
          <w:p w14:paraId="0E79FA25"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Başarılı programların devamlılığı sağlanmalı, zayıf görünen alanları güçlendirme çabası gösterilmeli </w:t>
            </w:r>
          </w:p>
          <w:p w14:paraId="787E0B38"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Çağın gereklerine uygun yeni programlar açılmalı, mevcut bazı programların isim ve içerikleri öğrencileri cezbedecek şekilde güncellenmeli </w:t>
            </w:r>
          </w:p>
          <w:p w14:paraId="168162E0"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Akreditasyon çalışmaları yaygınlaştırılmalı </w:t>
            </w:r>
          </w:p>
          <w:p w14:paraId="7CBAE4D7"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Disiplinlerarası programlar güçlendirilmeli ve sayıları artırılmalı </w:t>
            </w:r>
          </w:p>
          <w:p w14:paraId="28EA1886"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Başarılı öğrenciler ödüllendirilmeli </w:t>
            </w:r>
          </w:p>
          <w:p w14:paraId="37BB8F71"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Akademik personele belirli periyotlarda proje hazırlama ve yönetme eğitimleri verilmeli </w:t>
            </w:r>
          </w:p>
          <w:p w14:paraId="317AB5D2"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Sektörle işbirliği güçlendirilerek öğrencilerin istihdamına katkı sağlanmalı </w:t>
            </w:r>
          </w:p>
          <w:p w14:paraId="4B9E15FA" w14:textId="77777777" w:rsidR="00BC4628" w:rsidRDefault="00A640B6">
            <w:pPr>
              <w:pBdr>
                <w:top w:val="nil"/>
                <w:left w:val="nil"/>
                <w:bottom w:val="nil"/>
                <w:right w:val="nil"/>
                <w:between w:val="nil"/>
              </w:pBdr>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Mezun takip sistemi kurulmalı</w:t>
            </w:r>
          </w:p>
        </w:tc>
      </w:tr>
    </w:tbl>
    <w:p w14:paraId="3223A6A1" w14:textId="77777777" w:rsidR="00BC4628" w:rsidRDefault="00BC4628">
      <w:pPr>
        <w:pBdr>
          <w:top w:val="nil"/>
          <w:left w:val="nil"/>
          <w:bottom w:val="nil"/>
          <w:right w:val="nil"/>
          <w:between w:val="nil"/>
        </w:pBdr>
        <w:ind w:hanging="2"/>
        <w:rPr>
          <w:rFonts w:ascii="Times New Roman" w:eastAsia="Times New Roman" w:hAnsi="Times New Roman" w:cs="Times New Roman"/>
          <w:b/>
          <w:sz w:val="20"/>
          <w:szCs w:val="20"/>
        </w:rPr>
      </w:pPr>
    </w:p>
    <w:p w14:paraId="63FAC82E" w14:textId="77777777" w:rsidR="007D4543" w:rsidRDefault="007D4543">
      <w:pPr>
        <w:pBdr>
          <w:top w:val="nil"/>
          <w:left w:val="nil"/>
          <w:bottom w:val="nil"/>
          <w:right w:val="nil"/>
          <w:between w:val="nil"/>
        </w:pBdr>
        <w:ind w:hanging="2"/>
        <w:rPr>
          <w:rFonts w:ascii="Times New Roman" w:eastAsia="Times New Roman" w:hAnsi="Times New Roman" w:cs="Times New Roman"/>
          <w:b/>
          <w:sz w:val="20"/>
          <w:szCs w:val="20"/>
        </w:rPr>
      </w:pPr>
    </w:p>
    <w:p w14:paraId="26DE85DF" w14:textId="77777777" w:rsidR="007D4543" w:rsidRDefault="007D4543">
      <w:pPr>
        <w:pBdr>
          <w:top w:val="nil"/>
          <w:left w:val="nil"/>
          <w:bottom w:val="nil"/>
          <w:right w:val="nil"/>
          <w:between w:val="nil"/>
        </w:pBdr>
        <w:ind w:hanging="2"/>
        <w:rPr>
          <w:rFonts w:ascii="Times New Roman" w:eastAsia="Times New Roman" w:hAnsi="Times New Roman" w:cs="Times New Roman"/>
          <w:b/>
          <w:sz w:val="20"/>
          <w:szCs w:val="20"/>
        </w:rPr>
      </w:pPr>
    </w:p>
    <w:p w14:paraId="1CBC4AF4" w14:textId="77777777" w:rsidR="00BC4628" w:rsidRDefault="00A640B6">
      <w:pPr>
        <w:pBdr>
          <w:top w:val="nil"/>
          <w:left w:val="nil"/>
          <w:bottom w:val="nil"/>
          <w:right w:val="nil"/>
          <w:between w:val="nil"/>
        </w:pBdr>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EK-5 İzleme ve Değerlendirme Tabloları</w:t>
      </w:r>
    </w:p>
    <w:p w14:paraId="7E942BA8" w14:textId="77777777" w:rsidR="00BC4628" w:rsidRDefault="00A640B6">
      <w:pPr>
        <w:spacing w:before="140" w:after="0"/>
        <w:ind w:firstLine="0"/>
        <w:rPr>
          <w:rFonts w:ascii="Times New Roman" w:eastAsia="Times New Roman" w:hAnsi="Times New Roman" w:cs="Times New Roman"/>
          <w:b/>
          <w:i/>
        </w:rPr>
      </w:pPr>
      <w:r>
        <w:rPr>
          <w:rFonts w:ascii="Times New Roman" w:eastAsia="Times New Roman" w:hAnsi="Times New Roman" w:cs="Times New Roman"/>
          <w:b/>
          <w:i/>
        </w:rPr>
        <w:t>Stratejik Plan İzleme Tablosu -   (Temmuz Ayında Yapılması Öngörülen)</w:t>
      </w:r>
    </w:p>
    <w:p w14:paraId="155BD501" w14:textId="77777777" w:rsidR="00BC4628" w:rsidRDefault="00A640B6">
      <w:pPr>
        <w:spacing w:before="140" w:after="0"/>
        <w:ind w:firstLine="0"/>
        <w:rPr>
          <w:rFonts w:ascii="Times New Roman" w:eastAsia="Times New Roman" w:hAnsi="Times New Roman" w:cs="Times New Roman"/>
          <w:b/>
          <w:i/>
        </w:rPr>
      </w:pPr>
      <w:r>
        <w:rPr>
          <w:rFonts w:ascii="Times New Roman" w:eastAsia="Times New Roman" w:hAnsi="Times New Roman" w:cs="Times New Roman"/>
          <w:b/>
          <w:i/>
        </w:rPr>
        <w:t xml:space="preserve"> </w:t>
      </w:r>
    </w:p>
    <w:tbl>
      <w:tblPr>
        <w:tblStyle w:val="af4"/>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62"/>
        <w:gridCol w:w="1094"/>
        <w:gridCol w:w="1148"/>
        <w:gridCol w:w="1585"/>
        <w:gridCol w:w="1461"/>
        <w:gridCol w:w="2279"/>
      </w:tblGrid>
      <w:tr w:rsidR="00BC4628" w14:paraId="1FDBC0A6" w14:textId="77777777" w:rsidTr="007D4543">
        <w:trPr>
          <w:trHeight w:val="589"/>
        </w:trPr>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3C56" w14:textId="77777777" w:rsidR="00BC4628" w:rsidRDefault="00A640B6" w:rsidP="00FE0292">
            <w:pPr>
              <w:spacing w:before="200"/>
              <w:ind w:firstLine="0"/>
              <w:rPr>
                <w:rFonts w:ascii="Times New Roman" w:eastAsia="Times New Roman" w:hAnsi="Times New Roman" w:cs="Times New Roman"/>
              </w:rPr>
            </w:pPr>
            <w:r>
              <w:rPr>
                <w:rFonts w:ascii="Times New Roman" w:eastAsia="Times New Roman" w:hAnsi="Times New Roman" w:cs="Times New Roman"/>
              </w:rPr>
              <w:t>A1</w:t>
            </w:r>
          </w:p>
        </w:tc>
        <w:tc>
          <w:tcPr>
            <w:tcW w:w="7567"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14:paraId="53A29931"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09FB2C96" w14:textId="77777777" w:rsidTr="007D4543">
        <w:trPr>
          <w:trHeight w:val="17"/>
        </w:trPr>
        <w:tc>
          <w:tcPr>
            <w:tcW w:w="2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A5D98" w14:textId="77777777" w:rsidR="00BC4628" w:rsidRDefault="00A640B6" w:rsidP="00FE0292">
            <w:pPr>
              <w:spacing w:before="60"/>
              <w:ind w:firstLine="0"/>
              <w:rPr>
                <w:rFonts w:ascii="Times New Roman" w:eastAsia="Times New Roman" w:hAnsi="Times New Roman" w:cs="Times New Roman"/>
              </w:rPr>
            </w:pPr>
            <w:r>
              <w:rPr>
                <w:rFonts w:ascii="Times New Roman" w:eastAsia="Times New Roman" w:hAnsi="Times New Roman" w:cs="Times New Roman"/>
              </w:rPr>
              <w:t>H1.1</w:t>
            </w:r>
          </w:p>
        </w:tc>
        <w:tc>
          <w:tcPr>
            <w:tcW w:w="7567"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0D658064"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6A5E0B02" w14:textId="77777777" w:rsidTr="007D4543">
        <w:trPr>
          <w:trHeight w:val="609"/>
        </w:trPr>
        <w:tc>
          <w:tcPr>
            <w:tcW w:w="2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A2913" w14:textId="77777777" w:rsidR="00BC4628" w:rsidRDefault="00A640B6">
            <w:pPr>
              <w:ind w:left="16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49366251" w14:textId="77777777" w:rsidR="00BC4628" w:rsidRDefault="00A640B6" w:rsidP="00FE0292">
            <w:pPr>
              <w:ind w:firstLine="0"/>
              <w:rPr>
                <w:rFonts w:ascii="Times New Roman" w:eastAsia="Times New Roman" w:hAnsi="Times New Roman" w:cs="Times New Roman"/>
              </w:rPr>
            </w:pPr>
            <w:r>
              <w:rPr>
                <w:rFonts w:ascii="Times New Roman" w:eastAsia="Times New Roman" w:hAnsi="Times New Roman" w:cs="Times New Roman"/>
              </w:rPr>
              <w:t>Performansı</w:t>
            </w:r>
          </w:p>
        </w:tc>
        <w:tc>
          <w:tcPr>
            <w:tcW w:w="7567"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4666A1E8" w14:textId="77777777" w:rsidR="00BC4628" w:rsidRDefault="00A640B6" w:rsidP="00070C09">
            <w:pPr>
              <w:spacing w:before="100" w:line="256" w:lineRule="auto"/>
              <w:ind w:firstLine="0"/>
              <w:rPr>
                <w:rFonts w:ascii="Times New Roman" w:eastAsia="Times New Roman" w:hAnsi="Times New Roman" w:cs="Times New Roman"/>
              </w:rPr>
            </w:pPr>
            <w:r>
              <w:rPr>
                <w:rFonts w:ascii="Times New Roman" w:eastAsia="Times New Roman" w:hAnsi="Times New Roman" w:cs="Times New Roman"/>
              </w:rPr>
              <w:t>(PG1.1.1 Performansı X Hedefe Etkisi) + (PG1.1.2 Performansı X Hedefe Etkisi)</w:t>
            </w:r>
          </w:p>
        </w:tc>
      </w:tr>
      <w:tr w:rsidR="00BC4628" w14:paraId="78A99F9C" w14:textId="77777777" w:rsidTr="007D4543">
        <w:trPr>
          <w:trHeight w:val="474"/>
        </w:trPr>
        <w:tc>
          <w:tcPr>
            <w:tcW w:w="2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941BD" w14:textId="77777777" w:rsidR="00BC4628" w:rsidRDefault="00A640B6" w:rsidP="00FE0292">
            <w:pPr>
              <w:spacing w:before="160"/>
              <w:ind w:firstLine="0"/>
              <w:rPr>
                <w:rFonts w:ascii="Times New Roman" w:eastAsia="Times New Roman" w:hAnsi="Times New Roman" w:cs="Times New Roman"/>
              </w:rPr>
            </w:pPr>
            <w:r>
              <w:rPr>
                <w:rFonts w:ascii="Times New Roman" w:eastAsia="Times New Roman" w:hAnsi="Times New Roman" w:cs="Times New Roman"/>
              </w:rPr>
              <w:t>Sorumlu Birim</w:t>
            </w:r>
          </w:p>
        </w:tc>
        <w:tc>
          <w:tcPr>
            <w:tcW w:w="7567"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0DBBCCB9"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0D244795" w14:textId="77777777" w:rsidTr="007D4543">
        <w:trPr>
          <w:trHeight w:val="1790"/>
        </w:trPr>
        <w:tc>
          <w:tcPr>
            <w:tcW w:w="2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5A3D1" w14:textId="426A6199" w:rsidR="00BC4628" w:rsidRPr="00FE0292" w:rsidRDefault="00A640B6" w:rsidP="00FE0292">
            <w:pPr>
              <w:ind w:firstLine="0"/>
              <w:rPr>
                <w:rFonts w:ascii="Times New Roman" w:eastAsia="Times New Roman" w:hAnsi="Times New Roman" w:cs="Times New Roman"/>
              </w:rPr>
            </w:pPr>
            <w:r w:rsidRPr="00FE0292">
              <w:rPr>
                <w:rFonts w:ascii="Times New Roman" w:eastAsia="Times New Roman" w:hAnsi="Times New Roman" w:cs="Times New Roman"/>
              </w:rPr>
              <w:t>Performa</w:t>
            </w:r>
            <w:r w:rsidR="00FE0292" w:rsidRPr="00FE0292">
              <w:rPr>
                <w:rFonts w:ascii="Times New Roman" w:eastAsia="Times New Roman" w:hAnsi="Times New Roman" w:cs="Times New Roman"/>
              </w:rPr>
              <w:t>n</w:t>
            </w:r>
            <w:r w:rsidRPr="00FE0292">
              <w:rPr>
                <w:rFonts w:ascii="Times New Roman" w:eastAsia="Times New Roman" w:hAnsi="Times New Roman" w:cs="Times New Roman"/>
              </w:rPr>
              <w:t>s Gösterg</w:t>
            </w:r>
            <w:r w:rsidR="00FE0292" w:rsidRPr="00FE0292">
              <w:rPr>
                <w:rFonts w:ascii="Times New Roman" w:eastAsia="Times New Roman" w:hAnsi="Times New Roman" w:cs="Times New Roman"/>
              </w:rPr>
              <w:t>e</w:t>
            </w:r>
            <w:r w:rsidRPr="00FE0292">
              <w:rPr>
                <w:rFonts w:ascii="Times New Roman" w:eastAsia="Times New Roman" w:hAnsi="Times New Roman" w:cs="Times New Roman"/>
              </w:rPr>
              <w:t>si</w:t>
            </w:r>
          </w:p>
        </w:tc>
        <w:tc>
          <w:tcPr>
            <w:tcW w:w="1094" w:type="dxa"/>
            <w:tcBorders>
              <w:bottom w:val="single" w:sz="8" w:space="0" w:color="000000"/>
              <w:right w:val="single" w:sz="8" w:space="0" w:color="000000"/>
            </w:tcBorders>
            <w:shd w:val="clear" w:color="auto" w:fill="auto"/>
            <w:tcMar>
              <w:top w:w="100" w:type="dxa"/>
              <w:left w:w="100" w:type="dxa"/>
              <w:bottom w:w="100" w:type="dxa"/>
              <w:right w:w="100" w:type="dxa"/>
            </w:tcMar>
          </w:tcPr>
          <w:p w14:paraId="1A5CBDA2" w14:textId="56E01CDA" w:rsidR="00BC4628" w:rsidRPr="00FE0292" w:rsidRDefault="00A640B6" w:rsidP="00FE0292">
            <w:pPr>
              <w:ind w:firstLine="0"/>
              <w:rPr>
                <w:rFonts w:ascii="Times New Roman" w:eastAsia="Times New Roman" w:hAnsi="Times New Roman" w:cs="Times New Roman"/>
                <w:i/>
              </w:rPr>
            </w:pPr>
            <w:r>
              <w:rPr>
                <w:rFonts w:ascii="Times New Roman" w:eastAsia="Times New Roman" w:hAnsi="Times New Roman" w:cs="Times New Roman"/>
              </w:rPr>
              <w:t>He</w:t>
            </w:r>
            <w:r w:rsidR="00FE0292">
              <w:rPr>
                <w:rFonts w:ascii="Times New Roman" w:eastAsia="Times New Roman" w:hAnsi="Times New Roman" w:cs="Times New Roman"/>
              </w:rPr>
              <w:t>d</w:t>
            </w:r>
            <w:r>
              <w:rPr>
                <w:rFonts w:ascii="Times New Roman" w:eastAsia="Times New Roman" w:hAnsi="Times New Roman" w:cs="Times New Roman"/>
              </w:rPr>
              <w:t>efe Etkisi (%)</w:t>
            </w:r>
          </w:p>
        </w:tc>
        <w:tc>
          <w:tcPr>
            <w:tcW w:w="1148" w:type="dxa"/>
            <w:tcBorders>
              <w:bottom w:val="single" w:sz="8" w:space="0" w:color="000000"/>
              <w:right w:val="single" w:sz="8" w:space="0" w:color="000000"/>
            </w:tcBorders>
            <w:shd w:val="clear" w:color="auto" w:fill="auto"/>
            <w:tcMar>
              <w:top w:w="100" w:type="dxa"/>
              <w:left w:w="100" w:type="dxa"/>
              <w:bottom w:w="100" w:type="dxa"/>
              <w:right w:w="100" w:type="dxa"/>
            </w:tcMar>
          </w:tcPr>
          <w:p w14:paraId="72E3BC33" w14:textId="77777777" w:rsidR="00BC4628" w:rsidRDefault="00A640B6" w:rsidP="00FE0292">
            <w:pPr>
              <w:spacing w:before="60" w:line="264" w:lineRule="auto"/>
              <w:ind w:right="40" w:firstLine="0"/>
              <w:rPr>
                <w:rFonts w:ascii="Times New Roman" w:eastAsia="Times New Roman" w:hAnsi="Times New Roman" w:cs="Times New Roman"/>
              </w:rPr>
            </w:pPr>
            <w:r>
              <w:rPr>
                <w:rFonts w:ascii="Times New Roman" w:eastAsia="Times New Roman" w:hAnsi="Times New Roman" w:cs="Times New Roman"/>
              </w:rPr>
              <w:t>Plan Dönemi Başlangıç Değeri</w:t>
            </w:r>
          </w:p>
          <w:p w14:paraId="25B7F441" w14:textId="77777777" w:rsidR="00BC4628" w:rsidRDefault="00A640B6" w:rsidP="00FE0292">
            <w:pPr>
              <w:spacing w:line="274" w:lineRule="auto"/>
              <w:ind w:right="300" w:firstLine="0"/>
              <w:rPr>
                <w:rFonts w:ascii="Times New Roman" w:eastAsia="Times New Roman" w:hAnsi="Times New Roman" w:cs="Times New Roman"/>
              </w:rPr>
            </w:pPr>
            <w:r>
              <w:rPr>
                <w:rFonts w:ascii="Times New Roman" w:eastAsia="Times New Roman" w:hAnsi="Times New Roman" w:cs="Times New Roman"/>
              </w:rPr>
              <w:t>(A)</w:t>
            </w:r>
          </w:p>
        </w:tc>
        <w:tc>
          <w:tcPr>
            <w:tcW w:w="1585" w:type="dxa"/>
            <w:tcBorders>
              <w:bottom w:val="single" w:sz="8" w:space="0" w:color="000000"/>
              <w:right w:val="single" w:sz="8" w:space="0" w:color="000000"/>
            </w:tcBorders>
            <w:shd w:val="clear" w:color="auto" w:fill="auto"/>
            <w:tcMar>
              <w:top w:w="100" w:type="dxa"/>
              <w:left w:w="100" w:type="dxa"/>
              <w:bottom w:w="100" w:type="dxa"/>
              <w:right w:w="100" w:type="dxa"/>
            </w:tcMar>
          </w:tcPr>
          <w:p w14:paraId="1D2221AE" w14:textId="77777777" w:rsidR="00BC4628" w:rsidRDefault="00A640B6" w:rsidP="00FE0292">
            <w:pPr>
              <w:spacing w:before="80" w:line="256" w:lineRule="auto"/>
              <w:ind w:right="100" w:firstLine="0"/>
              <w:rPr>
                <w:rFonts w:ascii="Times New Roman" w:eastAsia="Times New Roman" w:hAnsi="Times New Roman" w:cs="Times New Roman"/>
              </w:rPr>
            </w:pPr>
            <w:r>
              <w:rPr>
                <w:rFonts w:ascii="Times New Roman" w:eastAsia="Times New Roman" w:hAnsi="Times New Roman" w:cs="Times New Roman"/>
              </w:rPr>
              <w:t>İzleme Dönemindeki Yılsonu Hedeflenen Değer (B)</w:t>
            </w:r>
          </w:p>
        </w:tc>
        <w:tc>
          <w:tcPr>
            <w:tcW w:w="1461" w:type="dxa"/>
            <w:tcBorders>
              <w:bottom w:val="single" w:sz="8" w:space="0" w:color="000000"/>
              <w:right w:val="single" w:sz="8" w:space="0" w:color="000000"/>
            </w:tcBorders>
            <w:shd w:val="clear" w:color="auto" w:fill="auto"/>
            <w:tcMar>
              <w:top w:w="100" w:type="dxa"/>
              <w:left w:w="100" w:type="dxa"/>
              <w:bottom w:w="100" w:type="dxa"/>
              <w:right w:w="100" w:type="dxa"/>
            </w:tcMar>
          </w:tcPr>
          <w:p w14:paraId="4172CF4D" w14:textId="77777777" w:rsidR="00BC4628" w:rsidRDefault="00A640B6" w:rsidP="00FE0292">
            <w:pPr>
              <w:spacing w:before="220" w:line="256" w:lineRule="auto"/>
              <w:ind w:firstLine="0"/>
              <w:rPr>
                <w:rFonts w:ascii="Times New Roman" w:eastAsia="Times New Roman" w:hAnsi="Times New Roman" w:cs="Times New Roman"/>
              </w:rPr>
            </w:pPr>
            <w:r>
              <w:rPr>
                <w:rFonts w:ascii="Times New Roman" w:eastAsia="Times New Roman" w:hAnsi="Times New Roman" w:cs="Times New Roman"/>
              </w:rPr>
              <w:t>İzleme Dönemindeki Gerçekleşme Değeri (C)</w:t>
            </w:r>
          </w:p>
        </w:tc>
        <w:tc>
          <w:tcPr>
            <w:tcW w:w="2279" w:type="dxa"/>
            <w:tcBorders>
              <w:bottom w:val="single" w:sz="8" w:space="0" w:color="000000"/>
              <w:right w:val="single" w:sz="8" w:space="0" w:color="000000"/>
            </w:tcBorders>
            <w:shd w:val="clear" w:color="auto" w:fill="auto"/>
            <w:tcMar>
              <w:top w:w="100" w:type="dxa"/>
              <w:left w:w="100" w:type="dxa"/>
              <w:bottom w:w="100" w:type="dxa"/>
              <w:right w:w="100" w:type="dxa"/>
            </w:tcMar>
          </w:tcPr>
          <w:p w14:paraId="285B3F1E" w14:textId="7025225E" w:rsidR="00BC4628" w:rsidRPr="00FE0292" w:rsidRDefault="00A640B6" w:rsidP="00FE0292">
            <w:pPr>
              <w:ind w:firstLine="0"/>
              <w:rPr>
                <w:rFonts w:ascii="Times New Roman" w:eastAsia="Times New Roman" w:hAnsi="Times New Roman" w:cs="Times New Roman"/>
                <w:i/>
              </w:rPr>
            </w:pPr>
            <w:r>
              <w:rPr>
                <w:rFonts w:ascii="Times New Roman" w:eastAsia="Times New Roman" w:hAnsi="Times New Roman" w:cs="Times New Roman"/>
              </w:rPr>
              <w:t>Performans (%)</w:t>
            </w:r>
          </w:p>
          <w:p w14:paraId="4F911D77" w14:textId="77777777" w:rsidR="00BC4628" w:rsidRDefault="00A640B6" w:rsidP="00FE0292">
            <w:pPr>
              <w:spacing w:line="272" w:lineRule="auto"/>
              <w:ind w:firstLine="0"/>
              <w:rPr>
                <w:rFonts w:ascii="Times New Roman" w:eastAsia="Times New Roman" w:hAnsi="Times New Roman" w:cs="Times New Roman"/>
              </w:rPr>
            </w:pPr>
            <w:r>
              <w:rPr>
                <w:rFonts w:ascii="Times New Roman" w:eastAsia="Times New Roman" w:hAnsi="Times New Roman" w:cs="Times New Roman"/>
              </w:rPr>
              <w:t>(C-A)/(B-A)</w:t>
            </w:r>
          </w:p>
        </w:tc>
      </w:tr>
      <w:tr w:rsidR="00BC4628" w14:paraId="37E327F7" w14:textId="77777777" w:rsidTr="007D4543">
        <w:trPr>
          <w:trHeight w:val="511"/>
        </w:trPr>
        <w:tc>
          <w:tcPr>
            <w:tcW w:w="2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AE171" w14:textId="77777777" w:rsidR="00BC4628" w:rsidRDefault="00A640B6" w:rsidP="00FE0292">
            <w:pPr>
              <w:spacing w:before="140"/>
              <w:ind w:firstLine="0"/>
              <w:rPr>
                <w:rFonts w:ascii="Times New Roman" w:eastAsia="Times New Roman" w:hAnsi="Times New Roman" w:cs="Times New Roman"/>
              </w:rPr>
            </w:pPr>
            <w:r>
              <w:rPr>
                <w:rFonts w:ascii="Times New Roman" w:eastAsia="Times New Roman" w:hAnsi="Times New Roman" w:cs="Times New Roman"/>
              </w:rPr>
              <w:t>PG.1.1.1:</w:t>
            </w:r>
          </w:p>
        </w:tc>
        <w:tc>
          <w:tcPr>
            <w:tcW w:w="1094" w:type="dxa"/>
            <w:tcBorders>
              <w:bottom w:val="single" w:sz="8" w:space="0" w:color="000000"/>
              <w:right w:val="single" w:sz="8" w:space="0" w:color="000000"/>
            </w:tcBorders>
            <w:shd w:val="clear" w:color="auto" w:fill="auto"/>
            <w:tcMar>
              <w:top w:w="100" w:type="dxa"/>
              <w:left w:w="100" w:type="dxa"/>
              <w:bottom w:w="100" w:type="dxa"/>
              <w:right w:w="100" w:type="dxa"/>
            </w:tcMar>
          </w:tcPr>
          <w:p w14:paraId="3F077C60"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c>
          <w:tcPr>
            <w:tcW w:w="1148" w:type="dxa"/>
            <w:tcBorders>
              <w:bottom w:val="single" w:sz="8" w:space="0" w:color="000000"/>
              <w:right w:val="single" w:sz="8" w:space="0" w:color="000000"/>
            </w:tcBorders>
            <w:shd w:val="clear" w:color="auto" w:fill="auto"/>
            <w:tcMar>
              <w:top w:w="100" w:type="dxa"/>
              <w:left w:w="100" w:type="dxa"/>
              <w:bottom w:w="100" w:type="dxa"/>
              <w:right w:w="100" w:type="dxa"/>
            </w:tcMar>
          </w:tcPr>
          <w:p w14:paraId="1D3B3DED"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c>
          <w:tcPr>
            <w:tcW w:w="1585" w:type="dxa"/>
            <w:tcBorders>
              <w:bottom w:val="single" w:sz="8" w:space="0" w:color="000000"/>
              <w:right w:val="single" w:sz="8" w:space="0" w:color="000000"/>
            </w:tcBorders>
            <w:shd w:val="clear" w:color="auto" w:fill="auto"/>
            <w:tcMar>
              <w:top w:w="100" w:type="dxa"/>
              <w:left w:w="100" w:type="dxa"/>
              <w:bottom w:w="100" w:type="dxa"/>
              <w:right w:w="100" w:type="dxa"/>
            </w:tcMar>
          </w:tcPr>
          <w:p w14:paraId="04C378C7"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c>
          <w:tcPr>
            <w:tcW w:w="1461" w:type="dxa"/>
            <w:tcBorders>
              <w:bottom w:val="single" w:sz="8" w:space="0" w:color="000000"/>
              <w:right w:val="single" w:sz="8" w:space="0" w:color="000000"/>
            </w:tcBorders>
            <w:shd w:val="clear" w:color="auto" w:fill="auto"/>
            <w:tcMar>
              <w:top w:w="100" w:type="dxa"/>
              <w:left w:w="100" w:type="dxa"/>
              <w:bottom w:w="100" w:type="dxa"/>
              <w:right w:w="100" w:type="dxa"/>
            </w:tcMar>
          </w:tcPr>
          <w:p w14:paraId="59FD2F4D"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c>
          <w:tcPr>
            <w:tcW w:w="2279" w:type="dxa"/>
            <w:tcBorders>
              <w:bottom w:val="single" w:sz="8" w:space="0" w:color="000000"/>
              <w:right w:val="single" w:sz="8" w:space="0" w:color="000000"/>
            </w:tcBorders>
            <w:shd w:val="clear" w:color="auto" w:fill="auto"/>
            <w:tcMar>
              <w:top w:w="100" w:type="dxa"/>
              <w:left w:w="100" w:type="dxa"/>
              <w:bottom w:w="100" w:type="dxa"/>
              <w:right w:w="100" w:type="dxa"/>
            </w:tcMar>
          </w:tcPr>
          <w:p w14:paraId="610C81F9"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120BA4A1" w14:textId="77777777" w:rsidTr="007D4543">
        <w:trPr>
          <w:trHeight w:val="521"/>
        </w:trPr>
        <w:tc>
          <w:tcPr>
            <w:tcW w:w="2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107E6" w14:textId="77777777" w:rsidR="00BC4628" w:rsidRDefault="00A640B6">
            <w:pPr>
              <w:ind w:left="16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1118BBE1" w14:textId="77777777" w:rsidR="00BC4628" w:rsidRDefault="00A640B6" w:rsidP="00FE0292">
            <w:pPr>
              <w:ind w:firstLine="0"/>
              <w:rPr>
                <w:rFonts w:ascii="Times New Roman" w:eastAsia="Times New Roman" w:hAnsi="Times New Roman" w:cs="Times New Roman"/>
              </w:rPr>
            </w:pPr>
            <w:r>
              <w:rPr>
                <w:rFonts w:ascii="Times New Roman" w:eastAsia="Times New Roman" w:hAnsi="Times New Roman" w:cs="Times New Roman"/>
              </w:rPr>
              <w:t>Açıklama</w:t>
            </w:r>
          </w:p>
        </w:tc>
        <w:tc>
          <w:tcPr>
            <w:tcW w:w="7567"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7CEC587D"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bl>
    <w:p w14:paraId="63B779A5" w14:textId="77777777" w:rsidR="00BC4628" w:rsidRDefault="00A640B6">
      <w:pPr>
        <w:spacing w:after="120"/>
        <w:ind w:firstLine="0"/>
        <w:rPr>
          <w:rFonts w:ascii="Times New Roman" w:eastAsia="Times New Roman" w:hAnsi="Times New Roman" w:cs="Times New Roman"/>
          <w:b/>
          <w:i/>
        </w:rPr>
      </w:pPr>
      <w:r>
        <w:rPr>
          <w:rFonts w:ascii="Times New Roman" w:eastAsia="Times New Roman" w:hAnsi="Times New Roman" w:cs="Times New Roman"/>
          <w:b/>
          <w:i/>
        </w:rPr>
        <w:t xml:space="preserve"> </w:t>
      </w:r>
    </w:p>
    <w:p w14:paraId="41C28AD6" w14:textId="77777777" w:rsidR="007D4543" w:rsidRDefault="007D4543">
      <w:pPr>
        <w:spacing w:after="120"/>
        <w:ind w:firstLine="0"/>
        <w:rPr>
          <w:rFonts w:ascii="Times New Roman" w:eastAsia="Times New Roman" w:hAnsi="Times New Roman" w:cs="Times New Roman"/>
          <w:b/>
          <w:i/>
        </w:rPr>
      </w:pPr>
    </w:p>
    <w:p w14:paraId="5F5510E0" w14:textId="77777777" w:rsidR="007D4543" w:rsidRDefault="007D4543">
      <w:pPr>
        <w:spacing w:after="120"/>
        <w:ind w:firstLine="0"/>
        <w:rPr>
          <w:rFonts w:ascii="Times New Roman" w:eastAsia="Times New Roman" w:hAnsi="Times New Roman" w:cs="Times New Roman"/>
          <w:b/>
          <w:i/>
        </w:rPr>
      </w:pPr>
    </w:p>
    <w:p w14:paraId="5D75591C" w14:textId="77777777" w:rsidR="007D4543" w:rsidRDefault="007D4543">
      <w:pPr>
        <w:spacing w:after="120"/>
        <w:ind w:firstLine="0"/>
        <w:rPr>
          <w:rFonts w:ascii="Times New Roman" w:eastAsia="Times New Roman" w:hAnsi="Times New Roman" w:cs="Times New Roman"/>
          <w:b/>
          <w:i/>
        </w:rPr>
      </w:pPr>
    </w:p>
    <w:p w14:paraId="79E86B0C" w14:textId="77777777" w:rsidR="007D4543" w:rsidRDefault="007D4543">
      <w:pPr>
        <w:spacing w:after="120"/>
        <w:ind w:firstLine="0"/>
        <w:rPr>
          <w:rFonts w:ascii="Times New Roman" w:eastAsia="Times New Roman" w:hAnsi="Times New Roman" w:cs="Times New Roman"/>
          <w:b/>
          <w:i/>
        </w:rPr>
      </w:pPr>
    </w:p>
    <w:p w14:paraId="10C2A1E2" w14:textId="1B1F3541" w:rsidR="00BC4628" w:rsidRDefault="00A640B6">
      <w:pPr>
        <w:spacing w:after="120"/>
        <w:ind w:firstLine="0"/>
        <w:rPr>
          <w:rFonts w:ascii="Times New Roman" w:eastAsia="Times New Roman" w:hAnsi="Times New Roman" w:cs="Times New Roman"/>
          <w:b/>
          <w:i/>
        </w:rPr>
      </w:pPr>
      <w:r>
        <w:rPr>
          <w:rFonts w:ascii="Times New Roman" w:eastAsia="Times New Roman" w:hAnsi="Times New Roman" w:cs="Times New Roman"/>
          <w:b/>
          <w:i/>
        </w:rPr>
        <w:lastRenderedPageBreak/>
        <w:t>Stratejik Plan Değerlendirme Tablosu. - (Şubat Ayında Yapılması Öngörülen)</w:t>
      </w:r>
    </w:p>
    <w:p w14:paraId="15C92702" w14:textId="77777777" w:rsidR="00BC4628" w:rsidRDefault="00A640B6">
      <w:pPr>
        <w:spacing w:before="20" w:after="0"/>
        <w:ind w:firstLine="0"/>
        <w:rPr>
          <w:rFonts w:ascii="Times New Roman" w:eastAsia="Times New Roman" w:hAnsi="Times New Roman" w:cs="Times New Roman"/>
          <w:b/>
          <w:i/>
        </w:rPr>
      </w:pPr>
      <w:r>
        <w:rPr>
          <w:rFonts w:ascii="Times New Roman" w:eastAsia="Times New Roman" w:hAnsi="Times New Roman" w:cs="Times New Roman"/>
          <w:b/>
          <w:i/>
        </w:rPr>
        <w:t xml:space="preserve"> </w:t>
      </w:r>
    </w:p>
    <w:tbl>
      <w:tblPr>
        <w:tblStyle w:val="af5"/>
        <w:tblW w:w="97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3"/>
        <w:gridCol w:w="911"/>
        <w:gridCol w:w="1283"/>
        <w:gridCol w:w="1696"/>
        <w:gridCol w:w="1616"/>
        <w:gridCol w:w="2462"/>
      </w:tblGrid>
      <w:tr w:rsidR="00BC4628" w14:paraId="3BA903D2" w14:textId="77777777" w:rsidTr="007D4543">
        <w:trPr>
          <w:trHeight w:val="323"/>
        </w:trPr>
        <w:tc>
          <w:tcPr>
            <w:tcW w:w="271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A2B47" w14:textId="77777777" w:rsidR="00BC4628" w:rsidRDefault="00A640B6">
            <w:pPr>
              <w:spacing w:before="20"/>
              <w:ind w:left="16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128B1B70" w14:textId="77777777" w:rsidR="00BC4628" w:rsidRDefault="00A640B6" w:rsidP="00FE0292">
            <w:pPr>
              <w:ind w:firstLine="0"/>
              <w:rPr>
                <w:rFonts w:ascii="Times New Roman" w:eastAsia="Times New Roman" w:hAnsi="Times New Roman" w:cs="Times New Roman"/>
              </w:rPr>
            </w:pPr>
            <w:r>
              <w:rPr>
                <w:rFonts w:ascii="Times New Roman" w:eastAsia="Times New Roman" w:hAnsi="Times New Roman" w:cs="Times New Roman"/>
              </w:rPr>
              <w:t>A1</w:t>
            </w:r>
          </w:p>
        </w:tc>
        <w:tc>
          <w:tcPr>
            <w:tcW w:w="7057"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84697"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4CD6C1CC" w14:textId="77777777" w:rsidTr="007D4543">
        <w:trPr>
          <w:trHeight w:val="12"/>
        </w:trPr>
        <w:tc>
          <w:tcPr>
            <w:tcW w:w="271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45798" w14:textId="77777777" w:rsidR="00BC4628" w:rsidRDefault="00A640B6">
            <w:pPr>
              <w:ind w:left="16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67A146EC" w14:textId="77777777" w:rsidR="00BC4628" w:rsidRDefault="00A640B6" w:rsidP="00FE0292">
            <w:pPr>
              <w:ind w:firstLine="0"/>
              <w:rPr>
                <w:rFonts w:ascii="Times New Roman" w:eastAsia="Times New Roman" w:hAnsi="Times New Roman" w:cs="Times New Roman"/>
              </w:rPr>
            </w:pPr>
            <w:r>
              <w:rPr>
                <w:rFonts w:ascii="Times New Roman" w:eastAsia="Times New Roman" w:hAnsi="Times New Roman" w:cs="Times New Roman"/>
              </w:rPr>
              <w:t>H1.1</w:t>
            </w:r>
          </w:p>
        </w:tc>
        <w:tc>
          <w:tcPr>
            <w:tcW w:w="70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12AAA5F"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29E9EC1C" w14:textId="77777777" w:rsidTr="007D4543">
        <w:trPr>
          <w:trHeight w:val="174"/>
        </w:trPr>
        <w:tc>
          <w:tcPr>
            <w:tcW w:w="271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58D4B" w14:textId="77777777" w:rsidR="00BC4628" w:rsidRDefault="00A640B6">
            <w:pPr>
              <w:ind w:left="16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4C9A5C73" w14:textId="77777777" w:rsidR="00BC4628" w:rsidRDefault="00A640B6" w:rsidP="00FE0292">
            <w:pPr>
              <w:ind w:firstLine="0"/>
              <w:rPr>
                <w:rFonts w:ascii="Times New Roman" w:eastAsia="Times New Roman" w:hAnsi="Times New Roman" w:cs="Times New Roman"/>
              </w:rPr>
            </w:pPr>
            <w:r>
              <w:rPr>
                <w:rFonts w:ascii="Times New Roman" w:eastAsia="Times New Roman" w:hAnsi="Times New Roman" w:cs="Times New Roman"/>
              </w:rPr>
              <w:t>H1.1 Performansı</w:t>
            </w:r>
          </w:p>
        </w:tc>
        <w:tc>
          <w:tcPr>
            <w:tcW w:w="70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8D97853"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49E560EF" w14:textId="77777777" w:rsidTr="007D4543">
        <w:trPr>
          <w:trHeight w:val="244"/>
        </w:trPr>
        <w:tc>
          <w:tcPr>
            <w:tcW w:w="271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3AD7D" w14:textId="77777777" w:rsidR="00BC4628" w:rsidRDefault="00A640B6" w:rsidP="00FE0292">
            <w:pPr>
              <w:spacing w:before="180" w:line="256" w:lineRule="auto"/>
              <w:ind w:right="100" w:firstLine="0"/>
              <w:rPr>
                <w:rFonts w:ascii="Times New Roman" w:eastAsia="Times New Roman" w:hAnsi="Times New Roman" w:cs="Times New Roman"/>
              </w:rPr>
            </w:pPr>
            <w:r>
              <w:rPr>
                <w:rFonts w:ascii="Times New Roman" w:eastAsia="Times New Roman" w:hAnsi="Times New Roman" w:cs="Times New Roman"/>
              </w:rPr>
              <w:t>Hedefe İlişkin Sapmanın Nedeni</w:t>
            </w:r>
          </w:p>
        </w:tc>
        <w:tc>
          <w:tcPr>
            <w:tcW w:w="70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3F35A8C"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042FCEFB" w14:textId="77777777" w:rsidTr="007D4543">
        <w:trPr>
          <w:trHeight w:val="132"/>
        </w:trPr>
        <w:tc>
          <w:tcPr>
            <w:tcW w:w="271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493E0" w14:textId="77777777" w:rsidR="00BC4628" w:rsidRDefault="00A640B6" w:rsidP="00FE0292">
            <w:pPr>
              <w:spacing w:before="60" w:line="256" w:lineRule="auto"/>
              <w:ind w:right="220" w:firstLine="0"/>
              <w:rPr>
                <w:rFonts w:ascii="Times New Roman" w:eastAsia="Times New Roman" w:hAnsi="Times New Roman" w:cs="Times New Roman"/>
              </w:rPr>
            </w:pPr>
            <w:r>
              <w:rPr>
                <w:rFonts w:ascii="Times New Roman" w:eastAsia="Times New Roman" w:hAnsi="Times New Roman" w:cs="Times New Roman"/>
              </w:rPr>
              <w:t>Hedefe İlişkin Alınacak Önlemler</w:t>
            </w:r>
          </w:p>
        </w:tc>
        <w:tc>
          <w:tcPr>
            <w:tcW w:w="70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369FD86"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0299DD38" w14:textId="77777777" w:rsidTr="007D4543">
        <w:trPr>
          <w:trHeight w:val="12"/>
        </w:trPr>
        <w:tc>
          <w:tcPr>
            <w:tcW w:w="271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429BB" w14:textId="77777777" w:rsidR="00BC4628" w:rsidRDefault="00A640B6">
            <w:pPr>
              <w:ind w:left="16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3B61CDC4" w14:textId="77777777" w:rsidR="00BC4628" w:rsidRDefault="00A640B6" w:rsidP="00FE0292">
            <w:pPr>
              <w:ind w:firstLine="0"/>
              <w:rPr>
                <w:rFonts w:ascii="Times New Roman" w:eastAsia="Times New Roman" w:hAnsi="Times New Roman" w:cs="Times New Roman"/>
              </w:rPr>
            </w:pPr>
            <w:r>
              <w:rPr>
                <w:rFonts w:ascii="Times New Roman" w:eastAsia="Times New Roman" w:hAnsi="Times New Roman" w:cs="Times New Roman"/>
              </w:rPr>
              <w:t>Sorumlu Birim</w:t>
            </w:r>
          </w:p>
        </w:tc>
        <w:tc>
          <w:tcPr>
            <w:tcW w:w="7057"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21FA215"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05FCFB37" w14:textId="77777777" w:rsidTr="007D4543">
        <w:trPr>
          <w:trHeight w:val="1026"/>
        </w:trPr>
        <w:tc>
          <w:tcPr>
            <w:tcW w:w="18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692A1" w14:textId="49D6B3B9" w:rsidR="00BC4628" w:rsidRPr="00FE0292" w:rsidRDefault="00A640B6" w:rsidP="00FE0292">
            <w:pPr>
              <w:ind w:firstLine="0"/>
              <w:rPr>
                <w:rFonts w:ascii="Times New Roman" w:eastAsia="Times New Roman" w:hAnsi="Times New Roman" w:cs="Times New Roman"/>
                <w:i/>
              </w:rPr>
            </w:pPr>
            <w:r>
              <w:rPr>
                <w:rFonts w:ascii="Times New Roman" w:eastAsia="Times New Roman" w:hAnsi="Times New Roman" w:cs="Times New Roman"/>
              </w:rPr>
              <w:t>Performans Göstergesi</w:t>
            </w:r>
          </w:p>
        </w:tc>
        <w:tc>
          <w:tcPr>
            <w:tcW w:w="911" w:type="dxa"/>
            <w:tcBorders>
              <w:bottom w:val="single" w:sz="8" w:space="0" w:color="000000"/>
              <w:right w:val="single" w:sz="8" w:space="0" w:color="000000"/>
            </w:tcBorders>
            <w:shd w:val="clear" w:color="auto" w:fill="auto"/>
            <w:tcMar>
              <w:top w:w="100" w:type="dxa"/>
              <w:left w:w="100" w:type="dxa"/>
              <w:bottom w:w="100" w:type="dxa"/>
              <w:right w:w="100" w:type="dxa"/>
            </w:tcMar>
          </w:tcPr>
          <w:p w14:paraId="204AAA6A" w14:textId="09CD13B6" w:rsidR="00BC4628" w:rsidRPr="00FE0292" w:rsidRDefault="00A640B6" w:rsidP="00FE0292">
            <w:pPr>
              <w:ind w:firstLine="0"/>
              <w:rPr>
                <w:rFonts w:ascii="Times New Roman" w:eastAsia="Times New Roman" w:hAnsi="Times New Roman" w:cs="Times New Roman"/>
                <w:i/>
              </w:rPr>
            </w:pPr>
            <w:r>
              <w:rPr>
                <w:rFonts w:ascii="Times New Roman" w:eastAsia="Times New Roman" w:hAnsi="Times New Roman" w:cs="Times New Roman"/>
              </w:rPr>
              <w:t>Hedefe Etkisi (%)</w:t>
            </w:r>
          </w:p>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p w14:paraId="6B7876DA" w14:textId="77777777" w:rsidR="00BC4628" w:rsidRDefault="00A640B6" w:rsidP="00FE0292">
            <w:pPr>
              <w:spacing w:before="200" w:line="256" w:lineRule="auto"/>
              <w:ind w:right="120" w:firstLine="0"/>
              <w:rPr>
                <w:rFonts w:ascii="Times New Roman" w:eastAsia="Times New Roman" w:hAnsi="Times New Roman" w:cs="Times New Roman"/>
              </w:rPr>
            </w:pPr>
            <w:r>
              <w:rPr>
                <w:rFonts w:ascii="Times New Roman" w:eastAsia="Times New Roman" w:hAnsi="Times New Roman" w:cs="Times New Roman"/>
              </w:rPr>
              <w:t>Plan Dönemi Başlangıç</w:t>
            </w:r>
          </w:p>
          <w:p w14:paraId="07747AF1" w14:textId="77777777" w:rsidR="00BC4628" w:rsidRDefault="00A640B6" w:rsidP="00FE0292">
            <w:pPr>
              <w:spacing w:before="20"/>
              <w:ind w:firstLine="0"/>
              <w:rPr>
                <w:rFonts w:ascii="Times New Roman" w:eastAsia="Times New Roman" w:hAnsi="Times New Roman" w:cs="Times New Roman"/>
              </w:rPr>
            </w:pPr>
            <w:r>
              <w:rPr>
                <w:rFonts w:ascii="Times New Roman" w:eastAsia="Times New Roman" w:hAnsi="Times New Roman" w:cs="Times New Roman"/>
              </w:rPr>
              <w:t>Değeri (A)</w:t>
            </w:r>
          </w:p>
        </w:tc>
        <w:tc>
          <w:tcPr>
            <w:tcW w:w="1696" w:type="dxa"/>
            <w:tcBorders>
              <w:bottom w:val="single" w:sz="8" w:space="0" w:color="000000"/>
              <w:right w:val="single" w:sz="8" w:space="0" w:color="000000"/>
            </w:tcBorders>
            <w:shd w:val="clear" w:color="auto" w:fill="auto"/>
            <w:tcMar>
              <w:top w:w="100" w:type="dxa"/>
              <w:left w:w="100" w:type="dxa"/>
              <w:bottom w:w="100" w:type="dxa"/>
              <w:right w:w="100" w:type="dxa"/>
            </w:tcMar>
          </w:tcPr>
          <w:p w14:paraId="1A9D18D7" w14:textId="77777777" w:rsidR="00BC4628" w:rsidRDefault="00A640B6" w:rsidP="00FE0292">
            <w:pPr>
              <w:spacing w:before="60" w:line="256" w:lineRule="auto"/>
              <w:ind w:right="180" w:firstLine="0"/>
              <w:rPr>
                <w:rFonts w:ascii="Times New Roman" w:eastAsia="Times New Roman" w:hAnsi="Times New Roman" w:cs="Times New Roman"/>
              </w:rPr>
            </w:pPr>
            <w:r>
              <w:rPr>
                <w:rFonts w:ascii="Times New Roman" w:eastAsia="Times New Roman" w:hAnsi="Times New Roman" w:cs="Times New Roman"/>
              </w:rPr>
              <w:t>İzleme Dönemindeki Yılsonu Hedeflenen Değer (B)</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14:paraId="17CEA6CE" w14:textId="77777777" w:rsidR="00BC4628" w:rsidRDefault="00A640B6" w:rsidP="00FE0292">
            <w:pPr>
              <w:spacing w:before="60" w:line="256" w:lineRule="auto"/>
              <w:ind w:right="120" w:firstLine="0"/>
              <w:rPr>
                <w:rFonts w:ascii="Times New Roman" w:eastAsia="Times New Roman" w:hAnsi="Times New Roman" w:cs="Times New Roman"/>
              </w:rPr>
            </w:pPr>
            <w:r>
              <w:rPr>
                <w:rFonts w:ascii="Times New Roman" w:eastAsia="Times New Roman" w:hAnsi="Times New Roman" w:cs="Times New Roman"/>
              </w:rPr>
              <w:t>İzleme Dönemindeki Gerçekleşme Değeri (C)</w:t>
            </w:r>
          </w:p>
        </w:tc>
        <w:tc>
          <w:tcPr>
            <w:tcW w:w="2462" w:type="dxa"/>
            <w:tcBorders>
              <w:bottom w:val="single" w:sz="8" w:space="0" w:color="000000"/>
              <w:right w:val="single" w:sz="8" w:space="0" w:color="000000"/>
            </w:tcBorders>
            <w:shd w:val="clear" w:color="auto" w:fill="auto"/>
            <w:tcMar>
              <w:top w:w="100" w:type="dxa"/>
              <w:left w:w="100" w:type="dxa"/>
              <w:bottom w:w="100" w:type="dxa"/>
              <w:right w:w="100" w:type="dxa"/>
            </w:tcMar>
          </w:tcPr>
          <w:p w14:paraId="10D6C72A" w14:textId="30533A3E" w:rsidR="00BC4628" w:rsidRPr="00FE0292" w:rsidRDefault="00A640B6" w:rsidP="00FE0292">
            <w:pPr>
              <w:ind w:firstLine="0"/>
              <w:rPr>
                <w:rFonts w:ascii="Times New Roman" w:eastAsia="Times New Roman" w:hAnsi="Times New Roman" w:cs="Times New Roman"/>
                <w:i/>
              </w:rPr>
            </w:pPr>
            <w:r>
              <w:rPr>
                <w:rFonts w:ascii="Times New Roman" w:eastAsia="Times New Roman" w:hAnsi="Times New Roman" w:cs="Times New Roman"/>
              </w:rPr>
              <w:t>Performans (%)</w:t>
            </w:r>
          </w:p>
          <w:p w14:paraId="1AA34E3B" w14:textId="77777777" w:rsidR="00BC4628" w:rsidRDefault="00A640B6" w:rsidP="00FE0292">
            <w:pPr>
              <w:spacing w:line="275" w:lineRule="auto"/>
              <w:ind w:firstLine="0"/>
              <w:rPr>
                <w:rFonts w:ascii="Times New Roman" w:eastAsia="Times New Roman" w:hAnsi="Times New Roman" w:cs="Times New Roman"/>
              </w:rPr>
            </w:pPr>
            <w:r>
              <w:rPr>
                <w:rFonts w:ascii="Times New Roman" w:eastAsia="Times New Roman" w:hAnsi="Times New Roman" w:cs="Times New Roman"/>
              </w:rPr>
              <w:t>(C-A)/(B-A)</w:t>
            </w:r>
          </w:p>
        </w:tc>
      </w:tr>
      <w:tr w:rsidR="00BC4628" w14:paraId="5F38E212" w14:textId="77777777" w:rsidTr="007D4543">
        <w:trPr>
          <w:trHeight w:val="104"/>
        </w:trPr>
        <w:tc>
          <w:tcPr>
            <w:tcW w:w="18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E0EEC" w14:textId="77777777" w:rsidR="00BC4628" w:rsidRDefault="00A640B6">
            <w:pPr>
              <w:ind w:left="16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48CF5870" w14:textId="77777777" w:rsidR="00BC4628" w:rsidRDefault="00A640B6" w:rsidP="00FE0292">
            <w:pPr>
              <w:ind w:firstLine="0"/>
              <w:rPr>
                <w:rFonts w:ascii="Times New Roman" w:eastAsia="Times New Roman" w:hAnsi="Times New Roman" w:cs="Times New Roman"/>
              </w:rPr>
            </w:pPr>
            <w:r>
              <w:rPr>
                <w:rFonts w:ascii="Times New Roman" w:eastAsia="Times New Roman" w:hAnsi="Times New Roman" w:cs="Times New Roman"/>
              </w:rPr>
              <w:t>PG.1.1.1:</w:t>
            </w:r>
          </w:p>
        </w:tc>
        <w:tc>
          <w:tcPr>
            <w:tcW w:w="911" w:type="dxa"/>
            <w:tcBorders>
              <w:bottom w:val="single" w:sz="8" w:space="0" w:color="000000"/>
              <w:right w:val="single" w:sz="8" w:space="0" w:color="000000"/>
            </w:tcBorders>
            <w:shd w:val="clear" w:color="auto" w:fill="auto"/>
            <w:tcMar>
              <w:top w:w="100" w:type="dxa"/>
              <w:left w:w="100" w:type="dxa"/>
              <w:bottom w:w="100" w:type="dxa"/>
              <w:right w:w="100" w:type="dxa"/>
            </w:tcMar>
          </w:tcPr>
          <w:p w14:paraId="55809F52"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p w14:paraId="426CF670"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c>
          <w:tcPr>
            <w:tcW w:w="1696" w:type="dxa"/>
            <w:tcBorders>
              <w:bottom w:val="single" w:sz="8" w:space="0" w:color="000000"/>
              <w:right w:val="single" w:sz="8" w:space="0" w:color="000000"/>
            </w:tcBorders>
            <w:shd w:val="clear" w:color="auto" w:fill="auto"/>
            <w:tcMar>
              <w:top w:w="100" w:type="dxa"/>
              <w:left w:w="100" w:type="dxa"/>
              <w:bottom w:w="100" w:type="dxa"/>
              <w:right w:w="100" w:type="dxa"/>
            </w:tcMar>
          </w:tcPr>
          <w:p w14:paraId="693704DF"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14:paraId="7EC2C536"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c>
          <w:tcPr>
            <w:tcW w:w="2462" w:type="dxa"/>
            <w:tcBorders>
              <w:bottom w:val="single" w:sz="8" w:space="0" w:color="000000"/>
              <w:right w:val="single" w:sz="8" w:space="0" w:color="000000"/>
            </w:tcBorders>
            <w:shd w:val="clear" w:color="auto" w:fill="auto"/>
            <w:tcMar>
              <w:top w:w="100" w:type="dxa"/>
              <w:left w:w="100" w:type="dxa"/>
              <w:bottom w:w="100" w:type="dxa"/>
              <w:right w:w="100" w:type="dxa"/>
            </w:tcMar>
          </w:tcPr>
          <w:p w14:paraId="11149F88"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62C29E97" w14:textId="77777777" w:rsidTr="007D4543">
        <w:trPr>
          <w:trHeight w:val="12"/>
        </w:trPr>
        <w:tc>
          <w:tcPr>
            <w:tcW w:w="9771"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5B930" w14:textId="77777777" w:rsidR="00BC4628" w:rsidRDefault="00A640B6">
            <w:pPr>
              <w:spacing w:before="20"/>
              <w:ind w:left="16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21DE2874" w14:textId="77777777" w:rsidR="00BC4628" w:rsidRDefault="00A640B6" w:rsidP="00FE0292">
            <w:pPr>
              <w:ind w:firstLine="0"/>
              <w:rPr>
                <w:rFonts w:ascii="Times New Roman" w:eastAsia="Times New Roman" w:hAnsi="Times New Roman" w:cs="Times New Roman"/>
              </w:rPr>
            </w:pPr>
            <w:r>
              <w:rPr>
                <w:rFonts w:ascii="Times New Roman" w:eastAsia="Times New Roman" w:hAnsi="Times New Roman" w:cs="Times New Roman"/>
              </w:rPr>
              <w:t>Performans Göstergelerine İlişkin Değerlendirmeler</w:t>
            </w:r>
          </w:p>
        </w:tc>
      </w:tr>
      <w:tr w:rsidR="00BC4628" w14:paraId="4B37D252" w14:textId="77777777" w:rsidTr="007D4543">
        <w:trPr>
          <w:trHeight w:val="188"/>
        </w:trPr>
        <w:tc>
          <w:tcPr>
            <w:tcW w:w="18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AE663" w14:textId="77777777" w:rsidR="00BC4628" w:rsidRDefault="00A640B6">
            <w:pPr>
              <w:spacing w:before="240"/>
              <w:ind w:right="-120" w:firstLine="0"/>
              <w:rPr>
                <w:rFonts w:ascii="Times New Roman" w:eastAsia="Times New Roman" w:hAnsi="Times New Roman" w:cs="Times New Roman"/>
              </w:rPr>
            </w:pPr>
            <w:r>
              <w:rPr>
                <w:rFonts w:ascii="Times New Roman" w:eastAsia="Times New Roman" w:hAnsi="Times New Roman" w:cs="Times New Roman"/>
              </w:rPr>
              <w:t>İlgililik</w:t>
            </w:r>
          </w:p>
        </w:tc>
        <w:tc>
          <w:tcPr>
            <w:tcW w:w="796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57755482"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7C088EAE" w14:textId="77777777" w:rsidTr="007D4543">
        <w:trPr>
          <w:trHeight w:val="20"/>
        </w:trPr>
        <w:tc>
          <w:tcPr>
            <w:tcW w:w="18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C7E7D" w14:textId="77777777" w:rsidR="00BC4628" w:rsidRDefault="00A640B6">
            <w:pPr>
              <w:spacing w:before="220"/>
              <w:ind w:right="-120" w:firstLine="0"/>
              <w:rPr>
                <w:rFonts w:ascii="Times New Roman" w:eastAsia="Times New Roman" w:hAnsi="Times New Roman" w:cs="Times New Roman"/>
              </w:rPr>
            </w:pPr>
            <w:r>
              <w:rPr>
                <w:rFonts w:ascii="Times New Roman" w:eastAsia="Times New Roman" w:hAnsi="Times New Roman" w:cs="Times New Roman"/>
              </w:rPr>
              <w:t>Etkililik</w:t>
            </w:r>
          </w:p>
        </w:tc>
        <w:tc>
          <w:tcPr>
            <w:tcW w:w="796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23DD4E10"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0DC7B97C" w14:textId="77777777" w:rsidTr="007D4543">
        <w:trPr>
          <w:trHeight w:val="12"/>
        </w:trPr>
        <w:tc>
          <w:tcPr>
            <w:tcW w:w="18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6A55D" w14:textId="77777777" w:rsidR="00BC4628" w:rsidRDefault="00A640B6">
            <w:pPr>
              <w:ind w:right="-12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6A12E03C" w14:textId="77777777" w:rsidR="00BC4628" w:rsidRDefault="00A640B6">
            <w:pPr>
              <w:ind w:right="-120" w:firstLine="0"/>
              <w:rPr>
                <w:rFonts w:ascii="Times New Roman" w:eastAsia="Times New Roman" w:hAnsi="Times New Roman" w:cs="Times New Roman"/>
              </w:rPr>
            </w:pPr>
            <w:r>
              <w:rPr>
                <w:rFonts w:ascii="Times New Roman" w:eastAsia="Times New Roman" w:hAnsi="Times New Roman" w:cs="Times New Roman"/>
              </w:rPr>
              <w:t>Etkinlik</w:t>
            </w:r>
          </w:p>
        </w:tc>
        <w:tc>
          <w:tcPr>
            <w:tcW w:w="796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71315CF3"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BC4628" w14:paraId="57805250" w14:textId="77777777" w:rsidTr="007D4543">
        <w:trPr>
          <w:trHeight w:val="12"/>
        </w:trPr>
        <w:tc>
          <w:tcPr>
            <w:tcW w:w="18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39068" w14:textId="77777777" w:rsidR="00BC4628" w:rsidRDefault="00A640B6">
            <w:pPr>
              <w:ind w:right="-120" w:firstLine="0"/>
              <w:rPr>
                <w:rFonts w:ascii="Times New Roman" w:eastAsia="Times New Roman" w:hAnsi="Times New Roman" w:cs="Times New Roman"/>
                <w:i/>
              </w:rPr>
            </w:pPr>
            <w:r>
              <w:rPr>
                <w:rFonts w:ascii="Times New Roman" w:eastAsia="Times New Roman" w:hAnsi="Times New Roman" w:cs="Times New Roman"/>
                <w:i/>
              </w:rPr>
              <w:t xml:space="preserve"> </w:t>
            </w:r>
          </w:p>
          <w:p w14:paraId="6967AEC2" w14:textId="77777777" w:rsidR="00BC4628" w:rsidRDefault="00A640B6">
            <w:pPr>
              <w:ind w:right="-120" w:firstLine="0"/>
              <w:rPr>
                <w:rFonts w:ascii="Times New Roman" w:eastAsia="Times New Roman" w:hAnsi="Times New Roman" w:cs="Times New Roman"/>
              </w:rPr>
            </w:pPr>
            <w:r>
              <w:rPr>
                <w:rFonts w:ascii="Times New Roman" w:eastAsia="Times New Roman" w:hAnsi="Times New Roman" w:cs="Times New Roman"/>
              </w:rPr>
              <w:t>Sürdürülebilirlik</w:t>
            </w:r>
          </w:p>
        </w:tc>
        <w:tc>
          <w:tcPr>
            <w:tcW w:w="796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49A84588" w14:textId="77777777" w:rsidR="00BC4628" w:rsidRDefault="00A640B6">
            <w:pPr>
              <w:ind w:left="160" w:firstLine="0"/>
              <w:rPr>
                <w:rFonts w:ascii="Times New Roman" w:eastAsia="Times New Roman" w:hAnsi="Times New Roman" w:cs="Times New Roman"/>
              </w:rPr>
            </w:pPr>
            <w:r>
              <w:rPr>
                <w:rFonts w:ascii="Times New Roman" w:eastAsia="Times New Roman" w:hAnsi="Times New Roman" w:cs="Times New Roman"/>
              </w:rPr>
              <w:t xml:space="preserve"> </w:t>
            </w:r>
          </w:p>
        </w:tc>
      </w:tr>
    </w:tbl>
    <w:p w14:paraId="70E2B415" w14:textId="77777777" w:rsidR="00BC4628" w:rsidRDefault="00A640B6">
      <w:pPr>
        <w:spacing w:after="0"/>
        <w:ind w:firstLine="0"/>
        <w:rPr>
          <w:b/>
          <w:sz w:val="24"/>
          <w:szCs w:val="24"/>
        </w:rPr>
      </w:pPr>
      <w:r>
        <w:rPr>
          <w:b/>
          <w:sz w:val="24"/>
          <w:szCs w:val="24"/>
        </w:rPr>
        <w:t xml:space="preserve"> </w:t>
      </w:r>
    </w:p>
    <w:tbl>
      <w:tblPr>
        <w:tblStyle w:val="af6"/>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15"/>
        <w:gridCol w:w="7356"/>
      </w:tblGrid>
      <w:tr w:rsidR="00BC4628" w14:paraId="3E321751" w14:textId="77777777">
        <w:trPr>
          <w:trHeight w:val="1100"/>
        </w:trPr>
        <w:tc>
          <w:tcPr>
            <w:tcW w:w="1715" w:type="dxa"/>
            <w:shd w:val="clear" w:color="auto" w:fill="auto"/>
            <w:tcMar>
              <w:top w:w="100" w:type="dxa"/>
              <w:left w:w="100" w:type="dxa"/>
              <w:bottom w:w="100" w:type="dxa"/>
              <w:right w:w="100" w:type="dxa"/>
            </w:tcMar>
          </w:tcPr>
          <w:p w14:paraId="44236E7C" w14:textId="77777777" w:rsidR="00BC4628" w:rsidRDefault="00A640B6">
            <w:pPr>
              <w:ind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İlgililik:</w:t>
            </w:r>
          </w:p>
        </w:tc>
        <w:tc>
          <w:tcPr>
            <w:tcW w:w="7356" w:type="dxa"/>
            <w:shd w:val="clear" w:color="auto" w:fill="auto"/>
            <w:tcMar>
              <w:top w:w="100" w:type="dxa"/>
              <w:left w:w="100" w:type="dxa"/>
              <w:bottom w:w="100" w:type="dxa"/>
              <w:right w:w="100" w:type="dxa"/>
            </w:tcMar>
          </w:tcPr>
          <w:p w14:paraId="1E525168"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Planın başlangıç döneminden itibaren iç ve dış çevrede ciddi değişiklikler meydana geldi mi?</w:t>
            </w:r>
          </w:p>
          <w:p w14:paraId="5709CBC3"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Bu değişiklikler tespitler ve ihtiyaçları ne ölçüde değiştirdi?</w:t>
            </w:r>
          </w:p>
          <w:p w14:paraId="2DDACE89"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Tespitler ve ihtiyaçlardaki değişim hedef ve performans göstergelerinde bir değişiklik ihtiyacı doğurdu mu?</w:t>
            </w:r>
          </w:p>
        </w:tc>
      </w:tr>
      <w:tr w:rsidR="00BC4628" w14:paraId="568D5BC0" w14:textId="77777777">
        <w:trPr>
          <w:trHeight w:val="1550"/>
        </w:trPr>
        <w:tc>
          <w:tcPr>
            <w:tcW w:w="1715" w:type="dxa"/>
            <w:shd w:val="clear" w:color="auto" w:fill="auto"/>
            <w:tcMar>
              <w:top w:w="100" w:type="dxa"/>
              <w:left w:w="100" w:type="dxa"/>
              <w:bottom w:w="100" w:type="dxa"/>
              <w:right w:w="100" w:type="dxa"/>
            </w:tcMar>
          </w:tcPr>
          <w:p w14:paraId="22B54516" w14:textId="77777777" w:rsidR="00BC4628" w:rsidRDefault="00A640B6">
            <w:pPr>
              <w:ind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Etkililik:</w:t>
            </w:r>
          </w:p>
        </w:tc>
        <w:tc>
          <w:tcPr>
            <w:tcW w:w="7356" w:type="dxa"/>
            <w:shd w:val="clear" w:color="auto" w:fill="auto"/>
            <w:tcMar>
              <w:top w:w="100" w:type="dxa"/>
              <w:left w:w="100" w:type="dxa"/>
              <w:bottom w:w="100" w:type="dxa"/>
              <w:right w:w="100" w:type="dxa"/>
            </w:tcMar>
          </w:tcPr>
          <w:p w14:paraId="1F281B7C"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göstergesi değerlerine ulaşıldı mı?</w:t>
            </w:r>
          </w:p>
          <w:p w14:paraId="60B32A41"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göstergesine ulaşma düzeyiyle tespit edilen ihtiyaçlar karşılandı mı? Performans göstergelerinde istenilen düzeye ulaşılmadıysa hedeflenen değere ulaşabilmek için yıllar itibarıyla gerçekleşmesi öngörülen hedef ve göstergelere ilişkin güncelleme ihtiyacı var mı?</w:t>
            </w:r>
          </w:p>
          <w:p w14:paraId="5468E105"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göstergesi gerçekleşmelerinin kalkınma planında yer alan ilgili amaç, hedef ve politikalara katkısı ne oldu?</w:t>
            </w:r>
          </w:p>
        </w:tc>
      </w:tr>
      <w:tr w:rsidR="00BC4628" w14:paraId="1332542D" w14:textId="77777777">
        <w:trPr>
          <w:trHeight w:val="1100"/>
        </w:trPr>
        <w:tc>
          <w:tcPr>
            <w:tcW w:w="1715" w:type="dxa"/>
            <w:shd w:val="clear" w:color="auto" w:fill="auto"/>
            <w:tcMar>
              <w:top w:w="100" w:type="dxa"/>
              <w:left w:w="100" w:type="dxa"/>
              <w:bottom w:w="100" w:type="dxa"/>
              <w:right w:w="100" w:type="dxa"/>
            </w:tcMar>
          </w:tcPr>
          <w:p w14:paraId="0805B3EA" w14:textId="77777777" w:rsidR="00BC4628" w:rsidRDefault="00A640B6">
            <w:pPr>
              <w:ind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Etkinlik:</w:t>
            </w:r>
          </w:p>
        </w:tc>
        <w:tc>
          <w:tcPr>
            <w:tcW w:w="7356" w:type="dxa"/>
            <w:shd w:val="clear" w:color="auto" w:fill="auto"/>
            <w:tcMar>
              <w:top w:w="100" w:type="dxa"/>
              <w:left w:w="100" w:type="dxa"/>
              <w:bottom w:w="100" w:type="dxa"/>
              <w:right w:w="100" w:type="dxa"/>
            </w:tcMar>
          </w:tcPr>
          <w:p w14:paraId="5DD3BF58"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 değerlerine ulaşılırken öngörülemeyen maliyetler ortaya çıktı mı?</w:t>
            </w:r>
          </w:p>
          <w:p w14:paraId="1F607AAC"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Tahmini maliyet tablosunda değişiklik ihtiyacı var mı?</w:t>
            </w:r>
          </w:p>
          <w:p w14:paraId="534EDAF2"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Yüksek maliyetlerin ortaya çıkması durumunda hedefte ve performans göstergesi değerlerinde değişiklik ihtiyacı oluştu mu?</w:t>
            </w:r>
          </w:p>
        </w:tc>
      </w:tr>
      <w:tr w:rsidR="00BC4628" w14:paraId="022FB50A" w14:textId="77777777">
        <w:trPr>
          <w:trHeight w:val="1085"/>
        </w:trPr>
        <w:tc>
          <w:tcPr>
            <w:tcW w:w="1715" w:type="dxa"/>
            <w:shd w:val="clear" w:color="auto" w:fill="auto"/>
            <w:tcMar>
              <w:top w:w="100" w:type="dxa"/>
              <w:left w:w="100" w:type="dxa"/>
              <w:bottom w:w="100" w:type="dxa"/>
              <w:right w:w="100" w:type="dxa"/>
            </w:tcMar>
          </w:tcPr>
          <w:p w14:paraId="0CD40929" w14:textId="77777777" w:rsidR="00BC4628" w:rsidRDefault="00A640B6">
            <w:pPr>
              <w:ind w:right="-1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Sürdürülebilirlik:</w:t>
            </w:r>
          </w:p>
        </w:tc>
        <w:tc>
          <w:tcPr>
            <w:tcW w:w="7356" w:type="dxa"/>
            <w:shd w:val="clear" w:color="auto" w:fill="auto"/>
            <w:tcMar>
              <w:top w:w="100" w:type="dxa"/>
              <w:left w:w="100" w:type="dxa"/>
              <w:bottom w:w="100" w:type="dxa"/>
              <w:right w:w="100" w:type="dxa"/>
            </w:tcMar>
          </w:tcPr>
          <w:p w14:paraId="3D700FF5"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göstergelerinin devam ettirilmesinde kurumsal, yasal, çevresel vb. unsurlar açısından riskler nelerdir?</w:t>
            </w:r>
          </w:p>
          <w:p w14:paraId="0F210E56" w14:textId="77777777" w:rsidR="00BC4628" w:rsidRDefault="00A640B6">
            <w:pPr>
              <w:ind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Bu riskleri ortadan kaldırmak ve sürdürülebilirliği sağlamak için hangi tedbirlerin alınması gerekir?</w:t>
            </w:r>
          </w:p>
        </w:tc>
      </w:tr>
    </w:tbl>
    <w:p w14:paraId="7B40F228" w14:textId="77777777" w:rsidR="00BC4628" w:rsidRDefault="00BC4628">
      <w:pPr>
        <w:pBdr>
          <w:top w:val="nil"/>
          <w:left w:val="nil"/>
          <w:bottom w:val="nil"/>
          <w:right w:val="nil"/>
          <w:between w:val="nil"/>
        </w:pBdr>
        <w:ind w:hanging="2"/>
        <w:rPr>
          <w:rFonts w:ascii="Times New Roman" w:eastAsia="Times New Roman" w:hAnsi="Times New Roman" w:cs="Times New Roman"/>
          <w:b/>
          <w:sz w:val="24"/>
          <w:szCs w:val="24"/>
        </w:rPr>
      </w:pPr>
    </w:p>
    <w:sectPr w:rsidR="00BC462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907E8" w14:textId="77777777" w:rsidR="00A302B8" w:rsidRDefault="00A302B8">
      <w:pPr>
        <w:spacing w:after="0" w:line="240" w:lineRule="auto"/>
      </w:pPr>
      <w:r>
        <w:separator/>
      </w:r>
    </w:p>
  </w:endnote>
  <w:endnote w:type="continuationSeparator" w:id="0">
    <w:p w14:paraId="6B37A063" w14:textId="77777777" w:rsidR="00A302B8" w:rsidRDefault="00A3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AF94" w14:textId="77777777" w:rsidR="001C01F4" w:rsidRDefault="001C01F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D4543">
      <w:rPr>
        <w:noProof/>
        <w:color w:val="000000"/>
      </w:rPr>
      <w:t>2</w:t>
    </w:r>
    <w:r>
      <w:rPr>
        <w:color w:val="000000"/>
      </w:rPr>
      <w:fldChar w:fldCharType="end"/>
    </w:r>
  </w:p>
  <w:p w14:paraId="70137BE2" w14:textId="77777777" w:rsidR="001C01F4" w:rsidRDefault="001C01F4">
    <w:pPr>
      <w:pBdr>
        <w:top w:val="nil"/>
        <w:left w:val="nil"/>
        <w:bottom w:val="nil"/>
        <w:right w:val="nil"/>
        <w:between w:val="nil"/>
      </w:pBdr>
      <w:tabs>
        <w:tab w:val="center" w:pos="4536"/>
        <w:tab w:val="right" w:pos="9072"/>
      </w:tabs>
      <w:spacing w:after="0" w:line="240" w:lineRule="auto"/>
      <w:ind w:hanging="2"/>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3ECBC" w14:textId="77777777" w:rsidR="00A302B8" w:rsidRDefault="00A302B8">
      <w:pPr>
        <w:spacing w:after="0" w:line="240" w:lineRule="auto"/>
      </w:pPr>
      <w:r>
        <w:separator/>
      </w:r>
    </w:p>
  </w:footnote>
  <w:footnote w:type="continuationSeparator" w:id="0">
    <w:p w14:paraId="1FE4E0BF" w14:textId="77777777" w:rsidR="00A302B8" w:rsidRDefault="00A302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D1AC6"/>
    <w:multiLevelType w:val="multilevel"/>
    <w:tmpl w:val="A21A38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F624AA"/>
    <w:multiLevelType w:val="multilevel"/>
    <w:tmpl w:val="ABF4416C"/>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FF1745"/>
    <w:multiLevelType w:val="multilevel"/>
    <w:tmpl w:val="EBE0AC6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7D0479E"/>
    <w:multiLevelType w:val="multilevel"/>
    <w:tmpl w:val="671299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BAE1C19"/>
    <w:multiLevelType w:val="multilevel"/>
    <w:tmpl w:val="4EFEC6C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nsid w:val="4CA81F3B"/>
    <w:multiLevelType w:val="multilevel"/>
    <w:tmpl w:val="C316AE34"/>
    <w:lvl w:ilvl="0">
      <w:start w:val="1"/>
      <w:numFmt w:val="decimal"/>
      <w:lvlText w:val="%1."/>
      <w:lvlJc w:val="left"/>
      <w:pPr>
        <w:ind w:left="599"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B54BE6"/>
    <w:multiLevelType w:val="multilevel"/>
    <w:tmpl w:val="D6B0BEB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478DE"/>
    <w:multiLevelType w:val="multilevel"/>
    <w:tmpl w:val="6A42C270"/>
    <w:lvl w:ilvl="0">
      <w:start w:val="2"/>
      <w:numFmt w:val="decimal"/>
      <w:lvlText w:val="%1."/>
      <w:lvlJc w:val="left"/>
      <w:pPr>
        <w:ind w:left="36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72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8">
    <w:nsid w:val="4FB814A9"/>
    <w:multiLevelType w:val="multilevel"/>
    <w:tmpl w:val="A412EA1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175142D"/>
    <w:multiLevelType w:val="multilevel"/>
    <w:tmpl w:val="64A6CBB2"/>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1B67EB"/>
    <w:multiLevelType w:val="multilevel"/>
    <w:tmpl w:val="BDBA32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8D15E5E"/>
    <w:multiLevelType w:val="multilevel"/>
    <w:tmpl w:val="F476FD36"/>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12">
    <w:nsid w:val="7110384B"/>
    <w:multiLevelType w:val="multilevel"/>
    <w:tmpl w:val="BF42C7A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10"/>
  </w:num>
  <w:num w:numId="8">
    <w:abstractNumId w:val="8"/>
  </w:num>
  <w:num w:numId="9">
    <w:abstractNumId w:val="5"/>
  </w:num>
  <w:num w:numId="10">
    <w:abstractNumId w:val="7"/>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28"/>
    <w:rsid w:val="000411B3"/>
    <w:rsid w:val="00060946"/>
    <w:rsid w:val="00070C09"/>
    <w:rsid w:val="001C01F4"/>
    <w:rsid w:val="003E28EA"/>
    <w:rsid w:val="00495316"/>
    <w:rsid w:val="004C0F99"/>
    <w:rsid w:val="005D39BF"/>
    <w:rsid w:val="0060139A"/>
    <w:rsid w:val="007D4543"/>
    <w:rsid w:val="00817842"/>
    <w:rsid w:val="00A302B8"/>
    <w:rsid w:val="00A640B6"/>
    <w:rsid w:val="00B22B05"/>
    <w:rsid w:val="00BC4628"/>
    <w:rsid w:val="00FE0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F6F5"/>
  <w15:docId w15:val="{DED1C666-C150-404C-8D5E-E65C1851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ind w:hanging="1"/>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40" w:after="0"/>
      <w:outlineLvl w:val="2"/>
    </w:pPr>
    <w:rPr>
      <w:rFonts w:ascii="Times New Roman" w:eastAsia="Times New Roman" w:hAnsi="Times New Roman" w:cs="Times New Roman"/>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17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37</Pages>
  <Words>9942</Words>
  <Characters>56675</Characters>
  <Application>Microsoft Macintosh Word</Application>
  <DocSecurity>0</DocSecurity>
  <Lines>472</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6</cp:revision>
  <cp:lastPrinted>2021-03-15T18:19:00Z</cp:lastPrinted>
  <dcterms:created xsi:type="dcterms:W3CDTF">2021-03-15T18:48:00Z</dcterms:created>
  <dcterms:modified xsi:type="dcterms:W3CDTF">2021-03-15T19:27:00Z</dcterms:modified>
</cp:coreProperties>
</file>